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DD76C" w14:textId="77777777" w:rsidR="00F84497" w:rsidRPr="00710BC4" w:rsidRDefault="00F84497" w:rsidP="00F84497">
      <w:pPr>
        <w:jc w:val="both"/>
        <w:rPr>
          <w:rFonts w:ascii="Corbel" w:hAnsi="Corbel" w:cstheme="minorHAnsi"/>
          <w:b/>
          <w:sz w:val="22"/>
          <w:szCs w:val="22"/>
          <w:lang w:val="en-GB"/>
        </w:rPr>
      </w:pPr>
    </w:p>
    <w:p w14:paraId="1E5E0CFF" w14:textId="77777777" w:rsidR="00F84497" w:rsidRPr="00710BC4" w:rsidRDefault="00E65FD2" w:rsidP="00F84497">
      <w:pPr>
        <w:jc w:val="center"/>
        <w:rPr>
          <w:rFonts w:ascii="Corbel" w:hAnsi="Corbel" w:cstheme="minorHAnsi"/>
          <w:b/>
          <w:sz w:val="22"/>
          <w:szCs w:val="22"/>
          <w:lang w:val="en-GB"/>
        </w:rPr>
      </w:pPr>
      <w:r>
        <w:rPr>
          <w:rFonts w:ascii="Corbel" w:hAnsi="Corbel" w:cstheme="minorHAnsi"/>
          <w:b/>
          <w:sz w:val="22"/>
          <w:szCs w:val="22"/>
          <w:lang w:val="en-GB"/>
        </w:rPr>
        <w:pict w14:anchorId="6D3BC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11pt">
            <v:imagedata r:id="rId10" o:title="Bath_Logo no writing"/>
          </v:shape>
        </w:pict>
      </w:r>
    </w:p>
    <w:p w14:paraId="7D8602A4" w14:textId="77777777" w:rsidR="00F84497" w:rsidRPr="00710BC4" w:rsidRDefault="00F84497" w:rsidP="00F84497">
      <w:pPr>
        <w:jc w:val="center"/>
        <w:rPr>
          <w:rFonts w:ascii="Corbel" w:hAnsi="Corbel" w:cstheme="minorHAnsi"/>
          <w:b/>
          <w:sz w:val="22"/>
          <w:szCs w:val="22"/>
          <w:lang w:val="en-GB"/>
        </w:rPr>
      </w:pPr>
    </w:p>
    <w:p w14:paraId="1CCCE7E0" w14:textId="77777777" w:rsidR="00710BC4" w:rsidRPr="006C376F" w:rsidRDefault="00F84497" w:rsidP="00710BC4">
      <w:pPr>
        <w:jc w:val="center"/>
        <w:rPr>
          <w:rFonts w:ascii="Gill Sans MT" w:hAnsi="Gill Sans MT" w:cstheme="minorHAnsi"/>
          <w:b/>
          <w:sz w:val="22"/>
          <w:szCs w:val="22"/>
          <w:lang w:val="en-GB"/>
        </w:rPr>
      </w:pPr>
      <w:r w:rsidRPr="006C376F">
        <w:rPr>
          <w:rFonts w:ascii="Gill Sans MT" w:hAnsi="Gill Sans MT" w:cstheme="minorHAnsi"/>
          <w:b/>
          <w:sz w:val="22"/>
          <w:szCs w:val="22"/>
          <w:lang w:val="en-GB"/>
        </w:rPr>
        <w:t>EXCLUSIONS - FIXED PERIOD AND PER</w:t>
      </w:r>
      <w:r w:rsidR="00710BC4" w:rsidRPr="006C376F">
        <w:rPr>
          <w:rFonts w:ascii="Gill Sans MT" w:hAnsi="Gill Sans MT" w:cstheme="minorHAnsi"/>
          <w:b/>
          <w:sz w:val="22"/>
          <w:szCs w:val="22"/>
          <w:lang w:val="en-GB"/>
        </w:rPr>
        <w:t>MANENT (GDST) – INFORMATION FOR PARENTS</w:t>
      </w:r>
    </w:p>
    <w:p w14:paraId="6C5A4A64" w14:textId="726B6349" w:rsidR="00710BC4" w:rsidRPr="006C376F" w:rsidRDefault="00710BC4" w:rsidP="00710BC4">
      <w:pPr>
        <w:jc w:val="center"/>
        <w:rPr>
          <w:rFonts w:ascii="Gill Sans MT" w:hAnsi="Gill Sans MT" w:cstheme="minorHAnsi"/>
          <w:b/>
          <w:sz w:val="22"/>
          <w:szCs w:val="22"/>
          <w:lang w:val="en-GB"/>
        </w:rPr>
      </w:pPr>
      <w:r w:rsidRPr="006C376F">
        <w:rPr>
          <w:rFonts w:ascii="Gill Sans MT" w:hAnsi="Gill Sans MT" w:cstheme="minorHAnsi"/>
          <w:b/>
          <w:sz w:val="22"/>
          <w:szCs w:val="22"/>
          <w:lang w:val="en-GB"/>
        </w:rPr>
        <w:t>[KATE REYNOLDS] 2020-21</w:t>
      </w:r>
    </w:p>
    <w:p w14:paraId="03FF09E4" w14:textId="77777777" w:rsidR="00F84497" w:rsidRPr="006C376F" w:rsidRDefault="00F84497" w:rsidP="00F84497">
      <w:pPr>
        <w:jc w:val="both"/>
        <w:rPr>
          <w:rFonts w:ascii="Gill Sans MT" w:hAnsi="Gill Sans MT" w:cstheme="minorHAnsi"/>
          <w:b/>
          <w:sz w:val="22"/>
          <w:szCs w:val="22"/>
          <w:lang w:val="en-GB"/>
        </w:rPr>
      </w:pPr>
    </w:p>
    <w:p w14:paraId="6A2B2D1E" w14:textId="77777777" w:rsidR="00F84497" w:rsidRPr="006C376F" w:rsidRDefault="00F84497" w:rsidP="00F84497">
      <w:pPr>
        <w:numPr>
          <w:ilvl w:val="0"/>
          <w:numId w:val="3"/>
        </w:numPr>
        <w:tabs>
          <w:tab w:val="clear" w:pos="720"/>
        </w:tabs>
        <w:ind w:left="360"/>
        <w:jc w:val="both"/>
        <w:rPr>
          <w:rFonts w:ascii="Gill Sans MT" w:hAnsi="Gill Sans MT" w:cstheme="minorHAnsi"/>
          <w:b/>
          <w:sz w:val="22"/>
          <w:szCs w:val="22"/>
          <w:lang w:val="en-GB"/>
        </w:rPr>
      </w:pPr>
      <w:r w:rsidRPr="006C376F">
        <w:rPr>
          <w:rFonts w:ascii="Gill Sans MT" w:hAnsi="Gill Sans MT" w:cstheme="minorHAnsi"/>
          <w:b/>
          <w:sz w:val="22"/>
          <w:szCs w:val="22"/>
          <w:lang w:val="en-GB"/>
        </w:rPr>
        <w:t>GENERAL GUIDANCE FOR PARENTS</w:t>
      </w:r>
    </w:p>
    <w:p w14:paraId="156EC812" w14:textId="77777777" w:rsidR="00F84497" w:rsidRPr="006C376F" w:rsidRDefault="00F84497" w:rsidP="00F84497">
      <w:pPr>
        <w:jc w:val="both"/>
        <w:rPr>
          <w:rFonts w:ascii="Gill Sans MT" w:hAnsi="Gill Sans MT" w:cstheme="minorHAnsi"/>
          <w:b/>
          <w:sz w:val="22"/>
          <w:szCs w:val="22"/>
          <w:lang w:val="en-GB"/>
        </w:rPr>
      </w:pPr>
    </w:p>
    <w:p w14:paraId="55FE0ACB" w14:textId="77777777" w:rsidR="00F84497" w:rsidRPr="006C376F" w:rsidRDefault="00F84497" w:rsidP="00F84497">
      <w:pPr>
        <w:numPr>
          <w:ilvl w:val="0"/>
          <w:numId w:val="2"/>
        </w:numPr>
        <w:jc w:val="both"/>
        <w:rPr>
          <w:rFonts w:ascii="Gill Sans MT" w:hAnsi="Gill Sans MT" w:cstheme="minorHAnsi"/>
          <w:b/>
          <w:sz w:val="22"/>
          <w:szCs w:val="22"/>
          <w:lang w:val="en-GB"/>
        </w:rPr>
      </w:pPr>
      <w:r w:rsidRPr="006C376F">
        <w:rPr>
          <w:rFonts w:ascii="Gill Sans MT" w:hAnsi="Gill Sans MT" w:cstheme="minorHAnsi"/>
          <w:b/>
          <w:sz w:val="22"/>
          <w:szCs w:val="22"/>
          <w:lang w:val="en-GB"/>
        </w:rPr>
        <w:t>INTRODUCTION</w:t>
      </w:r>
    </w:p>
    <w:p w14:paraId="0DF0E6B0" w14:textId="77777777" w:rsidR="00F84497" w:rsidRPr="006C376F" w:rsidRDefault="00F84497" w:rsidP="00F84497">
      <w:pPr>
        <w:jc w:val="both"/>
        <w:rPr>
          <w:rFonts w:ascii="Gill Sans MT" w:hAnsi="Gill Sans MT" w:cstheme="minorHAnsi"/>
          <w:b/>
          <w:sz w:val="22"/>
          <w:szCs w:val="22"/>
          <w:lang w:val="en-GB"/>
        </w:rPr>
      </w:pPr>
    </w:p>
    <w:p w14:paraId="6DCEB8B7" w14:textId="77777777" w:rsidR="00F84497" w:rsidRPr="006C376F" w:rsidRDefault="00F84497" w:rsidP="00F84497">
      <w:pPr>
        <w:numPr>
          <w:ilvl w:val="1"/>
          <w:numId w:val="4"/>
        </w:numPr>
        <w:tabs>
          <w:tab w:val="clear" w:pos="1080"/>
          <w:tab w:val="left" w:pos="1260"/>
        </w:tabs>
        <w:ind w:left="1260" w:hanging="720"/>
        <w:jc w:val="both"/>
        <w:rPr>
          <w:rFonts w:ascii="Gill Sans MT" w:hAnsi="Gill Sans MT" w:cstheme="minorHAnsi"/>
          <w:sz w:val="22"/>
          <w:szCs w:val="22"/>
          <w:lang w:val="en-GB"/>
        </w:rPr>
      </w:pPr>
      <w:r w:rsidRPr="006C376F">
        <w:rPr>
          <w:rFonts w:ascii="Gill Sans MT" w:hAnsi="Gill Sans MT" w:cstheme="minorHAnsi"/>
          <w:sz w:val="22"/>
          <w:szCs w:val="22"/>
        </w:rPr>
        <w:t xml:space="preserve">The Council of The Girls’ Day School Trust is responsible for setting the Trust’s policy on the exclusion of pupils. </w:t>
      </w:r>
      <w:r w:rsidRPr="006C376F">
        <w:rPr>
          <w:rStyle w:val="Strong"/>
          <w:rFonts w:ascii="Gill Sans MT" w:hAnsi="Gill Sans MT" w:cstheme="minorHAnsi"/>
          <w:b w:val="0"/>
          <w:color w:val="000000"/>
          <w:sz w:val="22"/>
          <w:szCs w:val="22"/>
        </w:rPr>
        <w:t xml:space="preserve">Schools are required to follow the Council’s procedures for fixed period or permanent exclusions, and these procedures are detailed in Section B. </w:t>
      </w:r>
      <w:r w:rsidRPr="006C376F">
        <w:rPr>
          <w:rFonts w:ascii="Gill Sans MT" w:hAnsi="Gill Sans MT" w:cstheme="minorHAnsi"/>
          <w:sz w:val="22"/>
          <w:szCs w:val="22"/>
          <w:lang w:val="en-GB"/>
        </w:rPr>
        <w:t>However, failure strictly to observe these exclusion procedures shall not entitle the parent or pupil to any remedy or form the basis of any claim against the school or GDST if in substance the pupil has been dealt with in a fair manner that conforms generally to the rules of natural justice.</w:t>
      </w:r>
    </w:p>
    <w:p w14:paraId="2E9128F6" w14:textId="77777777" w:rsidR="00F84497" w:rsidRPr="006C376F" w:rsidRDefault="00F84497" w:rsidP="00F84497">
      <w:pPr>
        <w:jc w:val="both"/>
        <w:rPr>
          <w:rStyle w:val="Strong"/>
          <w:rFonts w:ascii="Gill Sans MT" w:hAnsi="Gill Sans MT" w:cstheme="minorHAnsi"/>
          <w:b w:val="0"/>
          <w:color w:val="000000"/>
          <w:sz w:val="22"/>
          <w:szCs w:val="22"/>
        </w:rPr>
      </w:pPr>
    </w:p>
    <w:p w14:paraId="11DD2F2D" w14:textId="09B075CE" w:rsidR="00F84497" w:rsidRPr="006C376F" w:rsidRDefault="00F84497" w:rsidP="00F84497">
      <w:pPr>
        <w:ind w:left="1224"/>
        <w:jc w:val="both"/>
        <w:rPr>
          <w:rStyle w:val="Strong"/>
          <w:rFonts w:ascii="Gill Sans MT" w:hAnsi="Gill Sans MT" w:cstheme="minorHAnsi"/>
          <w:b w:val="0"/>
          <w:color w:val="000000"/>
          <w:sz w:val="22"/>
          <w:szCs w:val="22"/>
        </w:rPr>
      </w:pPr>
      <w:r w:rsidRPr="006C376F">
        <w:rPr>
          <w:rStyle w:val="Strong"/>
          <w:rFonts w:ascii="Gill Sans MT" w:hAnsi="Gill Sans MT" w:cstheme="minorHAnsi"/>
          <w:b w:val="0"/>
          <w:color w:val="000000"/>
          <w:sz w:val="22"/>
          <w:szCs w:val="22"/>
        </w:rPr>
        <w:t xml:space="preserve">N.B. The procedures do not apply to Academies sponsored by the GDST which are governed by their own separate </w:t>
      </w:r>
      <w:r w:rsidR="00E65FD2" w:rsidRPr="006C376F">
        <w:rPr>
          <w:rStyle w:val="Strong"/>
          <w:rFonts w:ascii="Gill Sans MT" w:hAnsi="Gill Sans MT" w:cstheme="minorHAnsi"/>
          <w:b w:val="0"/>
          <w:color w:val="000000"/>
          <w:sz w:val="22"/>
          <w:szCs w:val="22"/>
        </w:rPr>
        <w:t>exclusions’</w:t>
      </w:r>
      <w:r w:rsidRPr="006C376F">
        <w:rPr>
          <w:rStyle w:val="Strong"/>
          <w:rFonts w:ascii="Gill Sans MT" w:hAnsi="Gill Sans MT" w:cstheme="minorHAnsi"/>
          <w:b w:val="0"/>
          <w:color w:val="000000"/>
          <w:sz w:val="22"/>
          <w:szCs w:val="22"/>
        </w:rPr>
        <w:t xml:space="preserve"> procedures.</w:t>
      </w:r>
    </w:p>
    <w:p w14:paraId="6D678199" w14:textId="77777777" w:rsidR="00F84497" w:rsidRPr="006C376F" w:rsidRDefault="00F84497" w:rsidP="00F84497">
      <w:pPr>
        <w:jc w:val="both"/>
        <w:rPr>
          <w:rFonts w:ascii="Gill Sans MT" w:hAnsi="Gill Sans MT" w:cstheme="minorHAnsi"/>
          <w:sz w:val="22"/>
          <w:szCs w:val="22"/>
          <w:lang w:val="en-GB"/>
        </w:rPr>
      </w:pPr>
    </w:p>
    <w:p w14:paraId="36E3C9E3" w14:textId="77777777" w:rsidR="00F84497" w:rsidRPr="006C376F" w:rsidRDefault="00F84497" w:rsidP="00F84497">
      <w:pPr>
        <w:numPr>
          <w:ilvl w:val="1"/>
          <w:numId w:val="4"/>
        </w:numPr>
        <w:tabs>
          <w:tab w:val="clear" w:pos="1080"/>
        </w:tabs>
        <w:ind w:left="1260" w:hanging="720"/>
        <w:jc w:val="both"/>
        <w:rPr>
          <w:rFonts w:ascii="Gill Sans MT" w:hAnsi="Gill Sans MT" w:cstheme="minorHAnsi"/>
          <w:sz w:val="22"/>
          <w:szCs w:val="22"/>
          <w:lang w:val="en-GB"/>
        </w:rPr>
      </w:pPr>
      <w:r w:rsidRPr="006C376F">
        <w:rPr>
          <w:rFonts w:ascii="Gill Sans MT" w:hAnsi="Gill Sans MT" w:cstheme="minorHAnsi"/>
          <w:sz w:val="22"/>
          <w:szCs w:val="22"/>
          <w:lang w:val="en-GB"/>
        </w:rPr>
        <w:t xml:space="preserve">Throughout the guidance, the expression “parents” is used for those having parental responsibility for the child and references to the Chief Executive shall be deemed to include an appropriate senior officer of the GDST acting on her/his behalf. </w:t>
      </w:r>
    </w:p>
    <w:p w14:paraId="5BC4D451" w14:textId="77777777" w:rsidR="00F84497" w:rsidRPr="006C376F" w:rsidRDefault="00F84497" w:rsidP="00F84497">
      <w:pPr>
        <w:jc w:val="both"/>
        <w:rPr>
          <w:rFonts w:ascii="Gill Sans MT" w:hAnsi="Gill Sans MT" w:cstheme="minorHAnsi"/>
          <w:sz w:val="22"/>
          <w:szCs w:val="22"/>
          <w:lang w:val="en-GB"/>
        </w:rPr>
      </w:pPr>
    </w:p>
    <w:p w14:paraId="291212E0" w14:textId="77777777" w:rsidR="00F84497" w:rsidRPr="006C376F" w:rsidRDefault="00F84497" w:rsidP="00F84497">
      <w:pPr>
        <w:numPr>
          <w:ilvl w:val="0"/>
          <w:numId w:val="2"/>
        </w:numPr>
        <w:jc w:val="both"/>
        <w:rPr>
          <w:rFonts w:ascii="Gill Sans MT" w:hAnsi="Gill Sans MT" w:cstheme="minorHAnsi"/>
          <w:b/>
          <w:sz w:val="22"/>
          <w:szCs w:val="22"/>
          <w:lang w:val="en-GB"/>
        </w:rPr>
      </w:pPr>
      <w:r w:rsidRPr="006C376F">
        <w:rPr>
          <w:rFonts w:ascii="Gill Sans MT" w:hAnsi="Gill Sans MT" w:cstheme="minorHAnsi"/>
          <w:b/>
          <w:sz w:val="22"/>
          <w:szCs w:val="22"/>
          <w:lang w:val="en-GB"/>
        </w:rPr>
        <w:t xml:space="preserve">EQUAL OPPORTUNITIES </w:t>
      </w:r>
    </w:p>
    <w:p w14:paraId="356AE0FC" w14:textId="77777777" w:rsidR="00F84497" w:rsidRPr="006C376F" w:rsidRDefault="00F84497" w:rsidP="00F84497">
      <w:pPr>
        <w:jc w:val="both"/>
        <w:rPr>
          <w:rFonts w:ascii="Gill Sans MT" w:hAnsi="Gill Sans MT" w:cstheme="minorHAnsi"/>
          <w:sz w:val="22"/>
          <w:szCs w:val="22"/>
          <w:lang w:val="en-GB"/>
        </w:rPr>
      </w:pPr>
    </w:p>
    <w:p w14:paraId="6045F392" w14:textId="77777777" w:rsidR="00F84497" w:rsidRPr="006C376F" w:rsidRDefault="00F84497" w:rsidP="00F84497">
      <w:pPr>
        <w:numPr>
          <w:ilvl w:val="1"/>
          <w:numId w:val="5"/>
        </w:numPr>
        <w:tabs>
          <w:tab w:val="clear" w:pos="1080"/>
        </w:tabs>
        <w:ind w:left="1260" w:hanging="720"/>
        <w:jc w:val="both"/>
        <w:rPr>
          <w:rStyle w:val="Strong"/>
          <w:rFonts w:ascii="Gill Sans MT" w:hAnsi="Gill Sans MT" w:cstheme="minorHAnsi"/>
          <w:b w:val="0"/>
          <w:color w:val="000000"/>
          <w:sz w:val="22"/>
          <w:szCs w:val="22"/>
        </w:rPr>
      </w:pPr>
      <w:r w:rsidRPr="006C376F">
        <w:rPr>
          <w:rStyle w:val="Strong"/>
          <w:rFonts w:ascii="Gill Sans MT" w:hAnsi="Gill Sans MT" w:cstheme="minorHAnsi"/>
          <w:b w:val="0"/>
          <w:color w:val="000000"/>
          <w:sz w:val="22"/>
          <w:szCs w:val="22"/>
        </w:rPr>
        <w:t>This Exclusion Policy will be operated in accordance with the GDST’s Equal Opportunities Policy.</w:t>
      </w:r>
    </w:p>
    <w:p w14:paraId="769E0193" w14:textId="77777777" w:rsidR="00F84497" w:rsidRPr="006C376F" w:rsidRDefault="00F84497" w:rsidP="00F84497">
      <w:pPr>
        <w:pStyle w:val="Blockquote"/>
        <w:spacing w:before="0" w:after="0"/>
        <w:ind w:left="0" w:right="0"/>
        <w:jc w:val="both"/>
        <w:rPr>
          <w:rStyle w:val="Strong"/>
          <w:rFonts w:ascii="Gill Sans MT" w:hAnsi="Gill Sans MT" w:cstheme="minorHAnsi"/>
          <w:b w:val="0"/>
          <w:color w:val="000000"/>
          <w:sz w:val="22"/>
          <w:szCs w:val="22"/>
        </w:rPr>
      </w:pPr>
    </w:p>
    <w:p w14:paraId="26AF66EE" w14:textId="77777777" w:rsidR="00F84497" w:rsidRPr="006C376F" w:rsidRDefault="00F84497" w:rsidP="00F84497">
      <w:pPr>
        <w:numPr>
          <w:ilvl w:val="0"/>
          <w:numId w:val="2"/>
        </w:numPr>
        <w:jc w:val="both"/>
        <w:rPr>
          <w:rFonts w:ascii="Gill Sans MT" w:hAnsi="Gill Sans MT" w:cstheme="minorHAnsi"/>
          <w:b/>
          <w:sz w:val="22"/>
          <w:szCs w:val="22"/>
          <w:lang w:val="en-GB"/>
        </w:rPr>
      </w:pPr>
      <w:r w:rsidRPr="006C376F">
        <w:rPr>
          <w:rFonts w:ascii="Gill Sans MT" w:hAnsi="Gill Sans MT" w:cstheme="minorHAnsi"/>
          <w:b/>
          <w:sz w:val="22"/>
          <w:szCs w:val="22"/>
          <w:lang w:val="en-GB"/>
        </w:rPr>
        <w:t>REASONS FOR EXCLUSION</w:t>
      </w:r>
    </w:p>
    <w:p w14:paraId="320C7C1F" w14:textId="77777777" w:rsidR="00F84497" w:rsidRPr="006C376F" w:rsidRDefault="00F84497" w:rsidP="00F84497">
      <w:pPr>
        <w:jc w:val="both"/>
        <w:rPr>
          <w:rFonts w:ascii="Gill Sans MT" w:hAnsi="Gill Sans MT" w:cstheme="minorHAnsi"/>
          <w:b/>
          <w:sz w:val="22"/>
          <w:szCs w:val="22"/>
          <w:lang w:val="en-GB"/>
        </w:rPr>
      </w:pPr>
    </w:p>
    <w:p w14:paraId="24028BED" w14:textId="77777777" w:rsidR="00F84497" w:rsidRPr="006C376F" w:rsidRDefault="00F84497" w:rsidP="00F84497">
      <w:pPr>
        <w:numPr>
          <w:ilvl w:val="1"/>
          <w:numId w:val="6"/>
        </w:numPr>
        <w:tabs>
          <w:tab w:val="clear" w:pos="1080"/>
        </w:tabs>
        <w:ind w:left="1260" w:hanging="720"/>
        <w:jc w:val="both"/>
        <w:rPr>
          <w:rStyle w:val="Strong"/>
          <w:rFonts w:ascii="Gill Sans MT" w:hAnsi="Gill Sans MT" w:cstheme="minorHAnsi"/>
          <w:b w:val="0"/>
          <w:color w:val="000000"/>
          <w:sz w:val="22"/>
          <w:szCs w:val="22"/>
        </w:rPr>
      </w:pPr>
      <w:r w:rsidRPr="006C376F">
        <w:rPr>
          <w:rStyle w:val="Strong"/>
          <w:rFonts w:ascii="Gill Sans MT" w:hAnsi="Gill Sans MT" w:cstheme="minorHAnsi"/>
          <w:b w:val="0"/>
          <w:color w:val="000000"/>
          <w:sz w:val="22"/>
          <w:szCs w:val="22"/>
        </w:rPr>
        <w:t>A pupil may be excluded from school (by being sent home or on occasion within school or having her/his return to school prevented) for either:</w:t>
      </w:r>
    </w:p>
    <w:p w14:paraId="10BED4B3" w14:textId="77777777" w:rsidR="00F84497" w:rsidRPr="006C376F" w:rsidRDefault="00F84497" w:rsidP="00F84497">
      <w:pPr>
        <w:jc w:val="both"/>
        <w:rPr>
          <w:rFonts w:ascii="Gill Sans MT" w:hAnsi="Gill Sans MT" w:cstheme="minorHAnsi"/>
          <w:sz w:val="22"/>
          <w:szCs w:val="22"/>
          <w:lang w:val="en-GB"/>
        </w:rPr>
      </w:pPr>
    </w:p>
    <w:p w14:paraId="03F28317" w14:textId="77777777" w:rsidR="00F84497" w:rsidRPr="006C376F" w:rsidRDefault="00F84497" w:rsidP="00F84497">
      <w:pPr>
        <w:numPr>
          <w:ilvl w:val="1"/>
          <w:numId w:val="3"/>
        </w:numPr>
        <w:tabs>
          <w:tab w:val="clear" w:pos="1440"/>
          <w:tab w:val="num" w:pos="1620"/>
        </w:tabs>
        <w:ind w:left="1980" w:hanging="720"/>
        <w:jc w:val="both"/>
        <w:rPr>
          <w:rFonts w:ascii="Gill Sans MT" w:hAnsi="Gill Sans MT" w:cstheme="minorHAnsi"/>
          <w:sz w:val="22"/>
          <w:szCs w:val="22"/>
          <w:lang w:val="en-GB"/>
        </w:rPr>
      </w:pPr>
      <w:r w:rsidRPr="006C376F">
        <w:rPr>
          <w:rFonts w:ascii="Gill Sans MT" w:hAnsi="Gill Sans MT" w:cstheme="minorHAnsi"/>
          <w:sz w:val="22"/>
          <w:szCs w:val="22"/>
          <w:lang w:val="en-GB"/>
        </w:rPr>
        <w:t xml:space="preserve">a fixed </w:t>
      </w:r>
      <w:proofErr w:type="gramStart"/>
      <w:r w:rsidRPr="006C376F">
        <w:rPr>
          <w:rFonts w:ascii="Gill Sans MT" w:hAnsi="Gill Sans MT" w:cstheme="minorHAnsi"/>
          <w:sz w:val="22"/>
          <w:szCs w:val="22"/>
          <w:lang w:val="en-GB"/>
        </w:rPr>
        <w:t>period of time</w:t>
      </w:r>
      <w:proofErr w:type="gramEnd"/>
      <w:r w:rsidRPr="006C376F">
        <w:rPr>
          <w:rFonts w:ascii="Gill Sans MT" w:hAnsi="Gill Sans MT" w:cstheme="minorHAnsi"/>
          <w:sz w:val="22"/>
          <w:szCs w:val="22"/>
          <w:lang w:val="en-GB"/>
        </w:rPr>
        <w:t xml:space="preserve"> (“</w:t>
      </w:r>
      <w:r w:rsidRPr="006C376F">
        <w:rPr>
          <w:rFonts w:ascii="Gill Sans MT" w:hAnsi="Gill Sans MT" w:cstheme="minorHAnsi"/>
          <w:b/>
          <w:sz w:val="22"/>
          <w:szCs w:val="22"/>
          <w:lang w:val="en-GB"/>
        </w:rPr>
        <w:t>fixed period exclusion</w:t>
      </w:r>
      <w:r w:rsidRPr="006C376F">
        <w:rPr>
          <w:rFonts w:ascii="Gill Sans MT" w:hAnsi="Gill Sans MT" w:cstheme="minorHAnsi"/>
          <w:sz w:val="22"/>
          <w:szCs w:val="22"/>
          <w:lang w:val="en-GB"/>
        </w:rPr>
        <w:t xml:space="preserve">”) (see Section B2); or </w:t>
      </w:r>
    </w:p>
    <w:p w14:paraId="099BB558" w14:textId="77777777" w:rsidR="00F84497" w:rsidRPr="006C376F" w:rsidRDefault="00F84497" w:rsidP="00F84497">
      <w:pPr>
        <w:jc w:val="both"/>
        <w:rPr>
          <w:rFonts w:ascii="Gill Sans MT" w:hAnsi="Gill Sans MT" w:cstheme="minorHAnsi"/>
          <w:sz w:val="22"/>
          <w:szCs w:val="22"/>
          <w:lang w:val="en-GB"/>
        </w:rPr>
      </w:pPr>
    </w:p>
    <w:p w14:paraId="358895FC" w14:textId="77777777" w:rsidR="00F84497" w:rsidRPr="006C376F" w:rsidRDefault="00F84497" w:rsidP="00F84497">
      <w:pPr>
        <w:tabs>
          <w:tab w:val="num" w:pos="2160"/>
        </w:tabs>
        <w:ind w:left="1620" w:hanging="360"/>
        <w:jc w:val="both"/>
        <w:rPr>
          <w:rFonts w:ascii="Gill Sans MT" w:hAnsi="Gill Sans MT" w:cstheme="minorHAnsi"/>
          <w:sz w:val="22"/>
          <w:szCs w:val="22"/>
          <w:lang w:val="en-GB"/>
        </w:rPr>
      </w:pPr>
      <w:r w:rsidRPr="006C376F">
        <w:rPr>
          <w:rFonts w:ascii="Gill Sans MT" w:hAnsi="Gill Sans MT" w:cstheme="minorHAnsi"/>
          <w:sz w:val="22"/>
          <w:szCs w:val="22"/>
          <w:lang w:val="en-GB"/>
        </w:rPr>
        <w:t>b)</w:t>
      </w:r>
      <w:r w:rsidRPr="006C376F">
        <w:rPr>
          <w:rFonts w:ascii="Gill Sans MT" w:hAnsi="Gill Sans MT" w:cstheme="minorHAnsi"/>
          <w:sz w:val="22"/>
          <w:szCs w:val="22"/>
          <w:lang w:val="en-GB"/>
        </w:rPr>
        <w:tab/>
        <w:t>permanently - whereby the pupil will not be permitted to return to school (“</w:t>
      </w:r>
      <w:r w:rsidRPr="006C376F">
        <w:rPr>
          <w:rFonts w:ascii="Gill Sans MT" w:hAnsi="Gill Sans MT" w:cstheme="minorHAnsi"/>
          <w:b/>
          <w:sz w:val="22"/>
          <w:szCs w:val="22"/>
          <w:lang w:val="en-GB"/>
        </w:rPr>
        <w:t>permanent exclusion</w:t>
      </w:r>
      <w:r w:rsidRPr="006C376F">
        <w:rPr>
          <w:rFonts w:ascii="Gill Sans MT" w:hAnsi="Gill Sans MT" w:cstheme="minorHAnsi"/>
          <w:sz w:val="22"/>
          <w:szCs w:val="22"/>
          <w:lang w:val="en-GB"/>
        </w:rPr>
        <w:t>”) (see Section B3).</w:t>
      </w:r>
    </w:p>
    <w:p w14:paraId="53EEB40B" w14:textId="77777777" w:rsidR="00F84497" w:rsidRPr="006C376F" w:rsidRDefault="00F84497" w:rsidP="00F84497">
      <w:pPr>
        <w:jc w:val="both"/>
        <w:rPr>
          <w:rFonts w:ascii="Gill Sans MT" w:hAnsi="Gill Sans MT" w:cstheme="minorHAnsi"/>
          <w:sz w:val="22"/>
          <w:szCs w:val="22"/>
          <w:lang w:val="en-GB"/>
        </w:rPr>
      </w:pPr>
    </w:p>
    <w:p w14:paraId="077DFF7D" w14:textId="77777777" w:rsidR="00F84497" w:rsidRPr="006C376F" w:rsidRDefault="00F84497" w:rsidP="00F84497">
      <w:pPr>
        <w:numPr>
          <w:ilvl w:val="1"/>
          <w:numId w:val="6"/>
        </w:numPr>
        <w:tabs>
          <w:tab w:val="clear" w:pos="1080"/>
          <w:tab w:val="num" w:pos="1260"/>
        </w:tabs>
        <w:ind w:left="1260" w:hanging="720"/>
        <w:jc w:val="both"/>
        <w:rPr>
          <w:rFonts w:ascii="Gill Sans MT" w:hAnsi="Gill Sans MT" w:cstheme="minorHAnsi"/>
          <w:sz w:val="22"/>
          <w:szCs w:val="22"/>
        </w:rPr>
      </w:pPr>
      <w:r w:rsidRPr="006C376F">
        <w:rPr>
          <w:rFonts w:ascii="Gill Sans MT" w:hAnsi="Gill Sans MT" w:cstheme="minorHAnsi"/>
          <w:sz w:val="22"/>
          <w:szCs w:val="22"/>
        </w:rPr>
        <w:t>A decision to exclude a child for a fixed period or permanently should be taken only:</w:t>
      </w:r>
      <w:r w:rsidRPr="006C376F">
        <w:rPr>
          <w:rFonts w:ascii="Gill Sans MT" w:hAnsi="Gill Sans MT" w:cstheme="minorHAnsi"/>
          <w:bCs/>
          <w:sz w:val="22"/>
          <w:szCs w:val="22"/>
        </w:rPr>
        <w:t xml:space="preserve"> </w:t>
      </w:r>
    </w:p>
    <w:p w14:paraId="07BF0AB2" w14:textId="77777777" w:rsidR="00F84497" w:rsidRPr="006C376F" w:rsidRDefault="00F84497" w:rsidP="00F84497">
      <w:pPr>
        <w:jc w:val="both"/>
        <w:rPr>
          <w:rFonts w:ascii="Gill Sans MT" w:hAnsi="Gill Sans MT" w:cstheme="minorHAnsi"/>
          <w:sz w:val="22"/>
          <w:szCs w:val="22"/>
        </w:rPr>
      </w:pPr>
    </w:p>
    <w:p w14:paraId="470A0F8D" w14:textId="77777777" w:rsidR="00F84497" w:rsidRPr="006C376F" w:rsidRDefault="00F84497" w:rsidP="00F84497">
      <w:pPr>
        <w:numPr>
          <w:ilvl w:val="0"/>
          <w:numId w:val="7"/>
        </w:numPr>
        <w:tabs>
          <w:tab w:val="clear" w:pos="1800"/>
        </w:tabs>
        <w:ind w:left="1620"/>
        <w:jc w:val="both"/>
        <w:rPr>
          <w:rFonts w:ascii="Gill Sans MT" w:hAnsi="Gill Sans MT" w:cstheme="minorHAnsi"/>
          <w:sz w:val="22"/>
          <w:szCs w:val="22"/>
        </w:rPr>
      </w:pPr>
      <w:r w:rsidRPr="006C376F">
        <w:rPr>
          <w:rFonts w:ascii="Gill Sans MT" w:hAnsi="Gill Sans MT" w:cstheme="minorHAnsi"/>
          <w:bCs/>
          <w:sz w:val="22"/>
          <w:szCs w:val="22"/>
        </w:rPr>
        <w:t>where there has been a serious breach, or serious breaches, of the school’s discipline policy and/or any related policies such as the school rules, Acceptable Use Agreement, anti-bullying policy and drugs policy; or</w:t>
      </w:r>
    </w:p>
    <w:p w14:paraId="68037999" w14:textId="77777777" w:rsidR="00F84497" w:rsidRPr="006C376F" w:rsidRDefault="00F84497" w:rsidP="00F84497">
      <w:pPr>
        <w:ind w:left="1260"/>
        <w:jc w:val="both"/>
        <w:rPr>
          <w:rFonts w:ascii="Gill Sans MT" w:hAnsi="Gill Sans MT" w:cstheme="minorHAnsi"/>
          <w:sz w:val="22"/>
          <w:szCs w:val="22"/>
        </w:rPr>
      </w:pPr>
    </w:p>
    <w:p w14:paraId="685CD991" w14:textId="77777777" w:rsidR="00F84497" w:rsidRPr="006C376F" w:rsidRDefault="00F84497" w:rsidP="00F84497">
      <w:pPr>
        <w:numPr>
          <w:ilvl w:val="0"/>
          <w:numId w:val="7"/>
        </w:numPr>
        <w:tabs>
          <w:tab w:val="clear" w:pos="1800"/>
        </w:tabs>
        <w:ind w:left="1620"/>
        <w:jc w:val="both"/>
        <w:rPr>
          <w:rFonts w:ascii="Gill Sans MT" w:hAnsi="Gill Sans MT" w:cstheme="minorHAnsi"/>
          <w:sz w:val="22"/>
          <w:szCs w:val="22"/>
        </w:rPr>
      </w:pPr>
      <w:r w:rsidRPr="006C376F">
        <w:rPr>
          <w:rFonts w:ascii="Gill Sans MT" w:hAnsi="Gill Sans MT" w:cstheme="minorHAnsi"/>
          <w:sz w:val="22"/>
          <w:szCs w:val="22"/>
        </w:rPr>
        <w:t xml:space="preserve">where there has been a build-up of incidents over time, which, in the professional judgement of the Head, constitutes a concerted flouting of the school’s rules and regulations. Whilst generally exclusion is not an appropriate sanction for minor incidents, in such cases of repeated breach, a fixed period </w:t>
      </w:r>
      <w:r w:rsidRPr="006C376F">
        <w:rPr>
          <w:rFonts w:ascii="Gill Sans MT" w:hAnsi="Gill Sans MT" w:cstheme="minorHAnsi"/>
          <w:sz w:val="22"/>
          <w:szCs w:val="22"/>
        </w:rPr>
        <w:lastRenderedPageBreak/>
        <w:t xml:space="preserve">exclusion may be given, and any subsequent failure to abide by the school’s rules and regulations could give rise to permanent exclusion; or </w:t>
      </w:r>
    </w:p>
    <w:p w14:paraId="4D137A99" w14:textId="77777777" w:rsidR="00F84497" w:rsidRPr="006C376F" w:rsidRDefault="00F84497" w:rsidP="00F84497">
      <w:pPr>
        <w:ind w:left="1260"/>
        <w:jc w:val="both"/>
        <w:rPr>
          <w:rFonts w:ascii="Gill Sans MT" w:hAnsi="Gill Sans MT" w:cstheme="minorHAnsi"/>
          <w:sz w:val="22"/>
          <w:szCs w:val="22"/>
        </w:rPr>
      </w:pPr>
    </w:p>
    <w:p w14:paraId="7F532123" w14:textId="77777777" w:rsidR="00F84497" w:rsidRPr="006C376F" w:rsidRDefault="00F84497" w:rsidP="00F84497">
      <w:pPr>
        <w:numPr>
          <w:ilvl w:val="0"/>
          <w:numId w:val="7"/>
        </w:numPr>
        <w:tabs>
          <w:tab w:val="clear" w:pos="1800"/>
        </w:tabs>
        <w:ind w:left="1620"/>
        <w:jc w:val="both"/>
        <w:rPr>
          <w:rFonts w:ascii="Gill Sans MT" w:hAnsi="Gill Sans MT" w:cstheme="minorHAnsi"/>
          <w:sz w:val="22"/>
          <w:szCs w:val="22"/>
        </w:rPr>
      </w:pPr>
      <w:r w:rsidRPr="006C376F">
        <w:rPr>
          <w:rFonts w:ascii="Gill Sans MT" w:hAnsi="Gill Sans MT" w:cstheme="minorHAnsi"/>
          <w:bCs/>
          <w:sz w:val="22"/>
          <w:szCs w:val="22"/>
        </w:rPr>
        <w:t>if allowing the pupil to remain in school will seriously harm the education or welfare of other pupils in the school or the welfare of staff</w:t>
      </w:r>
      <w:r w:rsidRPr="006C376F">
        <w:rPr>
          <w:rFonts w:ascii="Gill Sans MT" w:hAnsi="Gill Sans MT" w:cstheme="minorHAnsi"/>
          <w:sz w:val="22"/>
          <w:szCs w:val="22"/>
        </w:rPr>
        <w:t>.</w:t>
      </w:r>
    </w:p>
    <w:p w14:paraId="332B2896" w14:textId="77777777" w:rsidR="00F84497" w:rsidRPr="006C376F" w:rsidRDefault="00F84497" w:rsidP="00F84497">
      <w:pPr>
        <w:ind w:left="1260"/>
        <w:jc w:val="both"/>
        <w:rPr>
          <w:rFonts w:ascii="Gill Sans MT" w:hAnsi="Gill Sans MT" w:cstheme="minorHAnsi"/>
          <w:sz w:val="22"/>
          <w:szCs w:val="22"/>
        </w:rPr>
      </w:pPr>
    </w:p>
    <w:p w14:paraId="19C0D97D" w14:textId="77777777" w:rsidR="00F84497" w:rsidRPr="006C376F" w:rsidRDefault="00F84497" w:rsidP="00F84497">
      <w:pPr>
        <w:ind w:left="1260"/>
        <w:jc w:val="both"/>
        <w:rPr>
          <w:rFonts w:ascii="Gill Sans MT" w:hAnsi="Gill Sans MT" w:cstheme="minorHAnsi"/>
          <w:sz w:val="22"/>
          <w:szCs w:val="22"/>
        </w:rPr>
      </w:pPr>
      <w:r w:rsidRPr="006C376F">
        <w:rPr>
          <w:rFonts w:ascii="Gill Sans MT" w:hAnsi="Gill Sans MT" w:cstheme="minorHAnsi"/>
          <w:b/>
          <w:sz w:val="22"/>
          <w:szCs w:val="22"/>
        </w:rPr>
        <w:t>N.B:</w:t>
      </w:r>
      <w:r w:rsidRPr="006C376F">
        <w:rPr>
          <w:rFonts w:ascii="Gill Sans MT" w:hAnsi="Gill Sans MT" w:cstheme="minorHAnsi"/>
          <w:sz w:val="22"/>
          <w:szCs w:val="22"/>
        </w:rPr>
        <w:t xml:space="preserve"> The following cases </w:t>
      </w:r>
      <w:r w:rsidRPr="006C376F">
        <w:rPr>
          <w:rFonts w:ascii="Gill Sans MT" w:hAnsi="Gill Sans MT" w:cstheme="minorHAnsi"/>
          <w:sz w:val="22"/>
          <w:szCs w:val="22"/>
          <w:u w:val="single"/>
        </w:rPr>
        <w:t>do not</w:t>
      </w:r>
      <w:r w:rsidRPr="006C376F">
        <w:rPr>
          <w:rFonts w:ascii="Gill Sans MT" w:hAnsi="Gill Sans MT" w:cstheme="minorHAnsi"/>
          <w:sz w:val="22"/>
          <w:szCs w:val="22"/>
        </w:rPr>
        <w:t xml:space="preserve"> fall within the Exclusions Policy:</w:t>
      </w:r>
    </w:p>
    <w:p w14:paraId="16643F78" w14:textId="77777777" w:rsidR="00F84497" w:rsidRPr="006C376F" w:rsidRDefault="00F84497" w:rsidP="00F84497">
      <w:pPr>
        <w:ind w:left="1544" w:hanging="284"/>
        <w:jc w:val="both"/>
        <w:rPr>
          <w:rFonts w:ascii="Gill Sans MT" w:hAnsi="Gill Sans MT" w:cstheme="minorHAnsi"/>
          <w:sz w:val="22"/>
          <w:szCs w:val="22"/>
        </w:rPr>
      </w:pPr>
    </w:p>
    <w:p w14:paraId="1EE394C5" w14:textId="77777777" w:rsidR="00F84497" w:rsidRPr="006C376F" w:rsidRDefault="00F84497" w:rsidP="00F84497">
      <w:pPr>
        <w:ind w:left="1544" w:hanging="284"/>
        <w:jc w:val="both"/>
        <w:rPr>
          <w:rFonts w:ascii="Gill Sans MT" w:hAnsi="Gill Sans MT" w:cstheme="minorHAnsi"/>
          <w:sz w:val="22"/>
          <w:szCs w:val="22"/>
        </w:rPr>
      </w:pPr>
      <w:proofErr w:type="spellStart"/>
      <w:r w:rsidRPr="006C376F">
        <w:rPr>
          <w:rFonts w:ascii="Gill Sans MT" w:hAnsi="Gill Sans MT" w:cstheme="minorHAnsi"/>
          <w:sz w:val="22"/>
          <w:szCs w:val="22"/>
        </w:rPr>
        <w:t>i</w:t>
      </w:r>
      <w:proofErr w:type="spellEnd"/>
      <w:r w:rsidRPr="006C376F">
        <w:rPr>
          <w:rFonts w:ascii="Gill Sans MT" w:hAnsi="Gill Sans MT" w:cstheme="minorHAnsi"/>
          <w:sz w:val="22"/>
          <w:szCs w:val="22"/>
        </w:rPr>
        <w:t>)</w:t>
      </w:r>
      <w:r w:rsidRPr="006C376F">
        <w:rPr>
          <w:rFonts w:ascii="Gill Sans MT" w:hAnsi="Gill Sans MT" w:cstheme="minorHAnsi"/>
          <w:sz w:val="22"/>
          <w:szCs w:val="22"/>
        </w:rPr>
        <w:tab/>
        <w:t>where the Head gives contractual notice in accordance with the GDST terms and conditions (parent contract).</w:t>
      </w:r>
    </w:p>
    <w:p w14:paraId="1BCF098F" w14:textId="77777777" w:rsidR="00F84497" w:rsidRPr="006C376F" w:rsidRDefault="00F84497" w:rsidP="00F84497">
      <w:pPr>
        <w:ind w:left="1544" w:hanging="284"/>
        <w:jc w:val="both"/>
        <w:rPr>
          <w:rFonts w:ascii="Gill Sans MT" w:hAnsi="Gill Sans MT" w:cstheme="minorHAnsi"/>
          <w:sz w:val="22"/>
          <w:szCs w:val="22"/>
        </w:rPr>
      </w:pPr>
    </w:p>
    <w:p w14:paraId="70AE6B11" w14:textId="77777777" w:rsidR="00F84497" w:rsidRPr="006C376F" w:rsidRDefault="00F84497" w:rsidP="00F84497">
      <w:pPr>
        <w:ind w:left="1544" w:hanging="284"/>
        <w:jc w:val="both"/>
        <w:rPr>
          <w:rFonts w:ascii="Gill Sans MT" w:hAnsi="Gill Sans MT" w:cstheme="minorHAnsi"/>
          <w:sz w:val="22"/>
          <w:szCs w:val="22"/>
        </w:rPr>
      </w:pPr>
      <w:r w:rsidRPr="006C376F">
        <w:rPr>
          <w:rFonts w:ascii="Gill Sans MT" w:hAnsi="Gill Sans MT" w:cstheme="minorHAnsi"/>
          <w:sz w:val="22"/>
          <w:szCs w:val="22"/>
        </w:rPr>
        <w:t>ii)  where parents are in breach of contract for non-payment of fees, or due to unacceptable behaviour on their part.</w:t>
      </w:r>
    </w:p>
    <w:p w14:paraId="6E4E6D40" w14:textId="77777777" w:rsidR="00F84497" w:rsidRPr="006C376F" w:rsidRDefault="00F84497" w:rsidP="00F84497">
      <w:pPr>
        <w:ind w:left="1544" w:hanging="284"/>
        <w:jc w:val="both"/>
        <w:rPr>
          <w:rFonts w:ascii="Gill Sans MT" w:hAnsi="Gill Sans MT" w:cstheme="minorHAnsi"/>
          <w:sz w:val="22"/>
          <w:szCs w:val="22"/>
        </w:rPr>
      </w:pPr>
    </w:p>
    <w:p w14:paraId="51C216AD" w14:textId="5247822A" w:rsidR="00F84497" w:rsidRPr="006C376F" w:rsidRDefault="00F84497" w:rsidP="00F84497">
      <w:pPr>
        <w:ind w:left="1260"/>
        <w:jc w:val="both"/>
        <w:rPr>
          <w:rFonts w:ascii="Gill Sans MT" w:hAnsi="Gill Sans MT" w:cstheme="minorHAnsi"/>
          <w:sz w:val="22"/>
          <w:szCs w:val="22"/>
        </w:rPr>
      </w:pPr>
      <w:r w:rsidRPr="006C376F">
        <w:rPr>
          <w:rFonts w:ascii="Gill Sans MT" w:hAnsi="Gill Sans MT" w:cstheme="minorHAnsi"/>
          <w:sz w:val="22"/>
          <w:szCs w:val="22"/>
        </w:rPr>
        <w:t xml:space="preserve">Such cases will lead to a required withdrawal of the </w:t>
      </w:r>
      <w:r w:rsidR="00E65FD2" w:rsidRPr="006C376F">
        <w:rPr>
          <w:rFonts w:ascii="Gill Sans MT" w:hAnsi="Gill Sans MT" w:cstheme="minorHAnsi"/>
          <w:sz w:val="22"/>
          <w:szCs w:val="22"/>
        </w:rPr>
        <w:t>pupil and</w:t>
      </w:r>
      <w:r w:rsidRPr="006C376F">
        <w:rPr>
          <w:rFonts w:ascii="Gill Sans MT" w:hAnsi="Gill Sans MT" w:cstheme="minorHAnsi"/>
          <w:sz w:val="22"/>
          <w:szCs w:val="22"/>
        </w:rPr>
        <w:t xml:space="preserve"> are determined in accordance with the parent contract.  These cases are discussed at Part C below.</w:t>
      </w:r>
    </w:p>
    <w:p w14:paraId="1DECD061" w14:textId="77777777" w:rsidR="00F84497" w:rsidRPr="006C376F" w:rsidRDefault="00F84497" w:rsidP="00F84497">
      <w:pPr>
        <w:ind w:left="1260"/>
        <w:jc w:val="both"/>
        <w:rPr>
          <w:rFonts w:ascii="Gill Sans MT" w:hAnsi="Gill Sans MT" w:cstheme="minorHAnsi"/>
          <w:sz w:val="22"/>
          <w:szCs w:val="22"/>
        </w:rPr>
      </w:pPr>
    </w:p>
    <w:p w14:paraId="2102D170" w14:textId="77777777" w:rsidR="00F84497" w:rsidRPr="006C376F" w:rsidRDefault="00F84497" w:rsidP="00F84497">
      <w:pPr>
        <w:numPr>
          <w:ilvl w:val="1"/>
          <w:numId w:val="6"/>
        </w:numPr>
        <w:tabs>
          <w:tab w:val="clear" w:pos="1080"/>
          <w:tab w:val="num" w:pos="126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 xml:space="preserve">Immediate action may need to be taken to protect pupils and staff and a pupil may be permanently excluded for a first offence, particularly if it involves violence or another criminal offence.  Following any essential immediate action all due procedures must be observed (see Section B). </w:t>
      </w:r>
    </w:p>
    <w:p w14:paraId="04297202" w14:textId="77777777" w:rsidR="00F84497" w:rsidRPr="006C376F" w:rsidRDefault="00F84497" w:rsidP="00F84497">
      <w:pPr>
        <w:tabs>
          <w:tab w:val="num" w:pos="1260"/>
        </w:tabs>
        <w:jc w:val="both"/>
        <w:rPr>
          <w:rFonts w:ascii="Gill Sans MT" w:hAnsi="Gill Sans MT" w:cstheme="minorHAnsi"/>
          <w:bCs/>
          <w:sz w:val="22"/>
          <w:szCs w:val="22"/>
        </w:rPr>
      </w:pPr>
    </w:p>
    <w:p w14:paraId="450772AB" w14:textId="77777777" w:rsidR="00F84497" w:rsidRPr="006C376F" w:rsidRDefault="00F84497" w:rsidP="00F84497">
      <w:pPr>
        <w:numPr>
          <w:ilvl w:val="1"/>
          <w:numId w:val="6"/>
        </w:numPr>
        <w:tabs>
          <w:tab w:val="clear" w:pos="1080"/>
          <w:tab w:val="num" w:pos="126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Further guidance on exclusions for particular reasons is set out below:</w:t>
      </w:r>
    </w:p>
    <w:p w14:paraId="49C6EFF3" w14:textId="77777777" w:rsidR="00F84497" w:rsidRPr="006C376F" w:rsidRDefault="00F84497" w:rsidP="00F84497">
      <w:pPr>
        <w:jc w:val="both"/>
        <w:rPr>
          <w:rFonts w:ascii="Gill Sans MT" w:hAnsi="Gill Sans MT" w:cstheme="minorHAnsi"/>
          <w:bCs/>
          <w:sz w:val="22"/>
          <w:szCs w:val="22"/>
        </w:rPr>
      </w:pPr>
    </w:p>
    <w:p w14:paraId="6FF01158" w14:textId="77777777" w:rsidR="00F84497" w:rsidRPr="006C376F" w:rsidRDefault="00F84497" w:rsidP="00F84497">
      <w:pPr>
        <w:numPr>
          <w:ilvl w:val="1"/>
          <w:numId w:val="7"/>
        </w:numPr>
        <w:tabs>
          <w:tab w:val="clear" w:pos="2520"/>
        </w:tabs>
        <w:ind w:left="1620"/>
        <w:jc w:val="both"/>
        <w:rPr>
          <w:rFonts w:ascii="Gill Sans MT" w:hAnsi="Gill Sans MT" w:cstheme="minorHAnsi"/>
          <w:b/>
          <w:bCs/>
          <w:i/>
          <w:sz w:val="22"/>
          <w:szCs w:val="22"/>
        </w:rPr>
      </w:pPr>
      <w:r w:rsidRPr="006C376F">
        <w:rPr>
          <w:rFonts w:ascii="Gill Sans MT" w:hAnsi="Gill Sans MT" w:cstheme="minorHAnsi"/>
          <w:b/>
          <w:bCs/>
          <w:i/>
          <w:sz w:val="22"/>
          <w:szCs w:val="22"/>
        </w:rPr>
        <w:t>Drug related exclusion</w:t>
      </w:r>
    </w:p>
    <w:p w14:paraId="67D65587" w14:textId="77777777" w:rsidR="00F84497" w:rsidRPr="006C376F" w:rsidRDefault="00F84497" w:rsidP="00F84497">
      <w:pPr>
        <w:tabs>
          <w:tab w:val="left" w:pos="1080"/>
        </w:tabs>
        <w:jc w:val="both"/>
        <w:rPr>
          <w:rFonts w:ascii="Gill Sans MT" w:hAnsi="Gill Sans MT" w:cstheme="minorHAnsi"/>
          <w:sz w:val="22"/>
          <w:szCs w:val="22"/>
        </w:rPr>
      </w:pPr>
    </w:p>
    <w:p w14:paraId="249BFFED" w14:textId="77777777" w:rsidR="00F84497" w:rsidRPr="006C376F" w:rsidRDefault="00F84497" w:rsidP="00F84497">
      <w:pPr>
        <w:numPr>
          <w:ilvl w:val="0"/>
          <w:numId w:val="8"/>
        </w:numPr>
        <w:tabs>
          <w:tab w:val="clear" w:pos="2160"/>
          <w:tab w:val="num" w:pos="1620"/>
        </w:tabs>
        <w:ind w:left="1620"/>
        <w:jc w:val="both"/>
        <w:rPr>
          <w:rFonts w:ascii="Gill Sans MT" w:hAnsi="Gill Sans MT" w:cstheme="minorHAnsi"/>
          <w:sz w:val="22"/>
          <w:szCs w:val="22"/>
        </w:rPr>
      </w:pPr>
      <w:r w:rsidRPr="006C376F">
        <w:rPr>
          <w:rFonts w:ascii="Gill Sans MT" w:hAnsi="Gill Sans MT" w:cstheme="minorHAnsi"/>
          <w:sz w:val="22"/>
          <w:szCs w:val="22"/>
        </w:rPr>
        <w:t>Drug related incidents present complex problems for schools. The possession, supply, or taking of drugs may involve a criminal offence; effective liaison with the police will help in the appropriate handling of such incidents.</w:t>
      </w:r>
    </w:p>
    <w:p w14:paraId="0FB5DF72" w14:textId="77777777" w:rsidR="00F84497" w:rsidRPr="006C376F" w:rsidRDefault="00F84497" w:rsidP="00F84497">
      <w:pPr>
        <w:ind w:left="1800"/>
        <w:jc w:val="both"/>
        <w:rPr>
          <w:rFonts w:ascii="Gill Sans MT" w:hAnsi="Gill Sans MT" w:cstheme="minorHAnsi"/>
          <w:sz w:val="22"/>
          <w:szCs w:val="22"/>
        </w:rPr>
      </w:pPr>
    </w:p>
    <w:p w14:paraId="4F49E2AB" w14:textId="77777777" w:rsidR="00F84497" w:rsidRPr="006C376F" w:rsidRDefault="00F84497" w:rsidP="00F84497">
      <w:pPr>
        <w:numPr>
          <w:ilvl w:val="0"/>
          <w:numId w:val="8"/>
        </w:numPr>
        <w:tabs>
          <w:tab w:val="clear" w:pos="2160"/>
          <w:tab w:val="num" w:pos="1620"/>
        </w:tabs>
        <w:ind w:left="1620"/>
        <w:jc w:val="both"/>
        <w:rPr>
          <w:rFonts w:ascii="Gill Sans MT" w:hAnsi="Gill Sans MT" w:cstheme="minorHAnsi"/>
          <w:sz w:val="22"/>
          <w:szCs w:val="22"/>
        </w:rPr>
      </w:pPr>
      <w:r w:rsidRPr="006C376F">
        <w:rPr>
          <w:rFonts w:ascii="Gill Sans MT" w:hAnsi="Gill Sans MT" w:cstheme="minorHAnsi"/>
          <w:sz w:val="22"/>
          <w:szCs w:val="22"/>
        </w:rPr>
        <w:t>In the majority of cases permanent exclusion will be the appropriate course, but on some occasions fixed period exclusion may be more appropriate given the circumstances of the case.  Any such fixed period exclusion may be accompanied by a requirement to comply with subsequent random drugs testing at the pupil’s/parents’ expense.</w:t>
      </w:r>
    </w:p>
    <w:p w14:paraId="6089942F" w14:textId="77777777" w:rsidR="00F84497" w:rsidRPr="006C376F" w:rsidRDefault="00F84497" w:rsidP="00F84497">
      <w:pPr>
        <w:tabs>
          <w:tab w:val="left" w:pos="1080"/>
        </w:tabs>
        <w:jc w:val="both"/>
        <w:rPr>
          <w:rFonts w:ascii="Gill Sans MT" w:hAnsi="Gill Sans MT" w:cstheme="minorHAnsi"/>
          <w:bCs/>
          <w:sz w:val="22"/>
          <w:szCs w:val="22"/>
          <w:lang w:val="en-GB"/>
        </w:rPr>
      </w:pPr>
    </w:p>
    <w:p w14:paraId="1906B5A7" w14:textId="77777777" w:rsidR="00F84497" w:rsidRPr="006C376F" w:rsidRDefault="00F84497" w:rsidP="00F84497">
      <w:pPr>
        <w:numPr>
          <w:ilvl w:val="1"/>
          <w:numId w:val="7"/>
        </w:numPr>
        <w:tabs>
          <w:tab w:val="clear" w:pos="2520"/>
        </w:tabs>
        <w:ind w:left="1620"/>
        <w:jc w:val="both"/>
        <w:rPr>
          <w:rFonts w:ascii="Gill Sans MT" w:hAnsi="Gill Sans MT" w:cstheme="minorHAnsi"/>
          <w:b/>
          <w:i/>
          <w:sz w:val="22"/>
          <w:szCs w:val="22"/>
        </w:rPr>
      </w:pPr>
      <w:r w:rsidRPr="006C376F">
        <w:rPr>
          <w:rFonts w:ascii="Gill Sans MT" w:hAnsi="Gill Sans MT" w:cstheme="minorHAnsi"/>
          <w:b/>
          <w:i/>
          <w:sz w:val="22"/>
          <w:szCs w:val="22"/>
        </w:rPr>
        <w:t>Offensive weapons</w:t>
      </w:r>
    </w:p>
    <w:p w14:paraId="317394B2" w14:textId="77777777" w:rsidR="00F84497" w:rsidRPr="006C376F" w:rsidRDefault="00F84497" w:rsidP="00F84497">
      <w:pPr>
        <w:tabs>
          <w:tab w:val="left" w:pos="1080"/>
        </w:tabs>
        <w:jc w:val="both"/>
        <w:rPr>
          <w:rFonts w:ascii="Gill Sans MT" w:hAnsi="Gill Sans MT" w:cstheme="minorHAnsi"/>
          <w:sz w:val="22"/>
          <w:szCs w:val="22"/>
        </w:rPr>
      </w:pPr>
    </w:p>
    <w:p w14:paraId="3A1C4004" w14:textId="77777777" w:rsidR="00F84497" w:rsidRPr="006C376F" w:rsidRDefault="00F84497" w:rsidP="00F84497">
      <w:pPr>
        <w:numPr>
          <w:ilvl w:val="0"/>
          <w:numId w:val="9"/>
        </w:numPr>
        <w:tabs>
          <w:tab w:val="clear" w:pos="2520"/>
          <w:tab w:val="num" w:pos="1620"/>
        </w:tabs>
        <w:ind w:left="1620"/>
        <w:jc w:val="both"/>
        <w:rPr>
          <w:rFonts w:ascii="Gill Sans MT" w:hAnsi="Gill Sans MT" w:cstheme="minorHAnsi"/>
          <w:sz w:val="22"/>
          <w:szCs w:val="22"/>
        </w:rPr>
      </w:pPr>
      <w:r w:rsidRPr="006C376F">
        <w:rPr>
          <w:rFonts w:ascii="Gill Sans MT" w:hAnsi="Gill Sans MT" w:cstheme="minorHAnsi"/>
          <w:sz w:val="22"/>
          <w:szCs w:val="22"/>
        </w:rPr>
        <w:t xml:space="preserve">It is a criminal offence to carry an offensive weapon in or around a school’s premises and in the majority of cases permanent exclusion will be the most appropriate course.  In situations where a weapon is authorized on school premises, for example, for use in a CCF, clear safety procedures must be followed.  </w:t>
      </w:r>
    </w:p>
    <w:p w14:paraId="68D09AA3" w14:textId="77777777" w:rsidR="00F84497" w:rsidRPr="006C376F" w:rsidRDefault="00F84497" w:rsidP="00F84497">
      <w:pPr>
        <w:jc w:val="both"/>
        <w:rPr>
          <w:rFonts w:ascii="Gill Sans MT" w:hAnsi="Gill Sans MT" w:cstheme="minorHAnsi"/>
          <w:b/>
          <w:sz w:val="22"/>
          <w:szCs w:val="22"/>
        </w:rPr>
      </w:pPr>
      <w:bookmarkStart w:id="0" w:name="_Ref199822014"/>
    </w:p>
    <w:p w14:paraId="25C96078" w14:textId="77777777" w:rsidR="00F84497" w:rsidRPr="006C376F" w:rsidRDefault="00F84497" w:rsidP="00F84497">
      <w:pPr>
        <w:jc w:val="both"/>
        <w:rPr>
          <w:rFonts w:ascii="Gill Sans MT" w:hAnsi="Gill Sans MT" w:cstheme="minorHAnsi"/>
          <w:b/>
          <w:sz w:val="22"/>
          <w:szCs w:val="22"/>
        </w:rPr>
      </w:pPr>
      <w:r w:rsidRPr="006C376F">
        <w:rPr>
          <w:rFonts w:ascii="Gill Sans MT" w:hAnsi="Gill Sans MT" w:cstheme="minorHAnsi"/>
          <w:b/>
          <w:sz w:val="22"/>
          <w:szCs w:val="22"/>
        </w:rPr>
        <w:t>B</w:t>
      </w:r>
      <w:r w:rsidRPr="006C376F">
        <w:rPr>
          <w:rFonts w:ascii="Gill Sans MT" w:hAnsi="Gill Sans MT" w:cstheme="minorHAnsi"/>
          <w:b/>
          <w:sz w:val="22"/>
          <w:szCs w:val="22"/>
        </w:rPr>
        <w:tab/>
        <w:t>PROCEDURE</w:t>
      </w:r>
      <w:bookmarkEnd w:id="0"/>
      <w:r w:rsidRPr="006C376F">
        <w:rPr>
          <w:rFonts w:ascii="Gill Sans MT" w:hAnsi="Gill Sans MT" w:cstheme="minorHAnsi"/>
          <w:b/>
          <w:sz w:val="22"/>
          <w:szCs w:val="22"/>
        </w:rPr>
        <w:t xml:space="preserve"> FOR EXCLUSION CASES</w:t>
      </w:r>
    </w:p>
    <w:p w14:paraId="39869BBC" w14:textId="77777777" w:rsidR="00F84497" w:rsidRPr="006C376F" w:rsidRDefault="00F84497" w:rsidP="00F84497">
      <w:pPr>
        <w:jc w:val="both"/>
        <w:rPr>
          <w:rFonts w:ascii="Gill Sans MT" w:hAnsi="Gill Sans MT" w:cstheme="minorHAnsi"/>
          <w:b/>
          <w:sz w:val="22"/>
          <w:szCs w:val="22"/>
        </w:rPr>
      </w:pPr>
    </w:p>
    <w:p w14:paraId="7C11415A" w14:textId="77777777" w:rsidR="00F84497" w:rsidRPr="006C376F" w:rsidRDefault="00F84497" w:rsidP="00F84497">
      <w:pPr>
        <w:numPr>
          <w:ilvl w:val="3"/>
          <w:numId w:val="7"/>
        </w:numPr>
        <w:tabs>
          <w:tab w:val="clear" w:pos="3960"/>
          <w:tab w:val="left" w:pos="180"/>
          <w:tab w:val="left" w:pos="360"/>
        </w:tabs>
        <w:ind w:left="540"/>
        <w:jc w:val="both"/>
        <w:rPr>
          <w:rFonts w:ascii="Gill Sans MT" w:hAnsi="Gill Sans MT" w:cstheme="minorHAnsi"/>
          <w:b/>
          <w:caps/>
          <w:sz w:val="22"/>
          <w:szCs w:val="22"/>
        </w:rPr>
      </w:pPr>
      <w:bookmarkStart w:id="1" w:name="_Ref199822072"/>
      <w:r w:rsidRPr="006C376F">
        <w:rPr>
          <w:rFonts w:ascii="Gill Sans MT" w:hAnsi="Gill Sans MT" w:cstheme="minorHAnsi"/>
          <w:b/>
          <w:bCs/>
          <w:caps/>
          <w:sz w:val="22"/>
          <w:szCs w:val="22"/>
        </w:rPr>
        <w:t>Investigation</w:t>
      </w:r>
      <w:bookmarkEnd w:id="1"/>
      <w:r w:rsidRPr="006C376F">
        <w:rPr>
          <w:rFonts w:ascii="Gill Sans MT" w:hAnsi="Gill Sans MT" w:cstheme="minorHAnsi"/>
          <w:b/>
          <w:bCs/>
          <w:caps/>
          <w:sz w:val="22"/>
          <w:szCs w:val="22"/>
        </w:rPr>
        <w:t xml:space="preserve"> </w:t>
      </w:r>
    </w:p>
    <w:p w14:paraId="3D051387" w14:textId="77777777" w:rsidR="00F84497" w:rsidRPr="006C376F" w:rsidRDefault="00F84497" w:rsidP="00F84497">
      <w:pPr>
        <w:jc w:val="both"/>
        <w:rPr>
          <w:rFonts w:ascii="Gill Sans MT" w:hAnsi="Gill Sans MT" w:cstheme="minorHAnsi"/>
          <w:sz w:val="22"/>
          <w:szCs w:val="22"/>
        </w:rPr>
      </w:pPr>
    </w:p>
    <w:p w14:paraId="06CB095F" w14:textId="75CFA07D" w:rsidR="00F84497" w:rsidRPr="006C376F" w:rsidRDefault="00F84497" w:rsidP="00F84497">
      <w:pPr>
        <w:tabs>
          <w:tab w:val="num" w:pos="1260"/>
        </w:tabs>
        <w:ind w:left="1260" w:hanging="720"/>
        <w:jc w:val="both"/>
        <w:rPr>
          <w:rFonts w:ascii="Gill Sans MT" w:hAnsi="Gill Sans MT" w:cstheme="minorHAnsi"/>
          <w:sz w:val="22"/>
          <w:szCs w:val="22"/>
        </w:rPr>
      </w:pPr>
      <w:r w:rsidRPr="006C376F">
        <w:rPr>
          <w:rFonts w:ascii="Gill Sans MT" w:hAnsi="Gill Sans MT" w:cstheme="minorHAnsi"/>
          <w:sz w:val="22"/>
          <w:szCs w:val="22"/>
        </w:rPr>
        <w:t>1.1</w:t>
      </w:r>
      <w:r w:rsidRPr="006C376F">
        <w:rPr>
          <w:rFonts w:ascii="Gill Sans MT" w:hAnsi="Gill Sans MT" w:cstheme="minorHAnsi"/>
          <w:sz w:val="22"/>
          <w:szCs w:val="22"/>
        </w:rPr>
        <w:tab/>
        <w:t>The Head will conduct a full investigation into the circumstances leading up to the proposed exclusion and</w:t>
      </w:r>
      <w:r w:rsidR="00E65FD2" w:rsidRPr="006C376F">
        <w:rPr>
          <w:rFonts w:ascii="Gill Sans MT" w:hAnsi="Gill Sans MT" w:cstheme="minorHAnsi"/>
          <w:sz w:val="22"/>
          <w:szCs w:val="22"/>
        </w:rPr>
        <w:t xml:space="preserve"> </w:t>
      </w:r>
      <w:r w:rsidR="00E65FD2">
        <w:rPr>
          <w:rFonts w:ascii="Gill Sans MT" w:hAnsi="Gill Sans MT" w:cstheme="minorHAnsi"/>
          <w:sz w:val="22"/>
          <w:szCs w:val="22"/>
        </w:rPr>
        <w:t xml:space="preserve">in particular </w:t>
      </w:r>
      <w:r w:rsidR="00E65FD2" w:rsidRPr="006C376F">
        <w:rPr>
          <w:rFonts w:ascii="Gill Sans MT" w:hAnsi="Gill Sans MT" w:cstheme="minorHAnsi"/>
          <w:sz w:val="22"/>
          <w:szCs w:val="22"/>
        </w:rPr>
        <w:t>will</w:t>
      </w:r>
      <w:r w:rsidRPr="006C376F">
        <w:rPr>
          <w:rFonts w:ascii="Gill Sans MT" w:hAnsi="Gill Sans MT" w:cstheme="minorHAnsi"/>
          <w:sz w:val="22"/>
          <w:szCs w:val="22"/>
        </w:rPr>
        <w:t>:</w:t>
      </w:r>
    </w:p>
    <w:p w14:paraId="3633477F" w14:textId="77777777" w:rsidR="00F84497" w:rsidRPr="006C376F" w:rsidRDefault="00F84497" w:rsidP="00F84497">
      <w:pPr>
        <w:jc w:val="both"/>
        <w:rPr>
          <w:rFonts w:ascii="Gill Sans MT" w:hAnsi="Gill Sans MT" w:cstheme="minorHAnsi"/>
          <w:sz w:val="22"/>
          <w:szCs w:val="22"/>
        </w:rPr>
      </w:pPr>
    </w:p>
    <w:p w14:paraId="684A9FA3" w14:textId="5CA3F4CB" w:rsidR="00F84497" w:rsidRPr="006C376F" w:rsidRDefault="00F84497" w:rsidP="00F84497">
      <w:pPr>
        <w:numPr>
          <w:ilvl w:val="0"/>
          <w:numId w:val="10"/>
        </w:numPr>
        <w:tabs>
          <w:tab w:val="clear" w:pos="2160"/>
          <w:tab w:val="num" w:pos="1620"/>
        </w:tabs>
        <w:ind w:left="1620" w:hanging="360"/>
        <w:jc w:val="both"/>
        <w:rPr>
          <w:rFonts w:ascii="Gill Sans MT" w:hAnsi="Gill Sans MT" w:cstheme="minorHAnsi"/>
          <w:sz w:val="22"/>
          <w:szCs w:val="22"/>
        </w:rPr>
      </w:pPr>
      <w:r w:rsidRPr="006C376F">
        <w:rPr>
          <w:rFonts w:ascii="Gill Sans MT" w:hAnsi="Gill Sans MT" w:cstheme="minorHAnsi"/>
          <w:sz w:val="22"/>
          <w:szCs w:val="22"/>
        </w:rPr>
        <w:t xml:space="preserve">where relevant speak to other members of staff and/or </w:t>
      </w:r>
      <w:bookmarkStart w:id="2" w:name="_Ref199822076"/>
      <w:r w:rsidR="00E65FD2" w:rsidRPr="006C376F">
        <w:rPr>
          <w:rFonts w:ascii="Gill Sans MT" w:hAnsi="Gill Sans MT" w:cstheme="minorHAnsi"/>
          <w:sz w:val="22"/>
          <w:szCs w:val="22"/>
        </w:rPr>
        <w:t>pupils.</w:t>
      </w:r>
    </w:p>
    <w:p w14:paraId="11DB1B84" w14:textId="77777777" w:rsidR="00F84497" w:rsidRPr="006C376F" w:rsidRDefault="00F84497" w:rsidP="00F84497">
      <w:pPr>
        <w:ind w:left="1260"/>
        <w:jc w:val="both"/>
        <w:rPr>
          <w:rFonts w:ascii="Gill Sans MT" w:hAnsi="Gill Sans MT" w:cstheme="minorHAnsi"/>
          <w:sz w:val="22"/>
          <w:szCs w:val="22"/>
        </w:rPr>
      </w:pPr>
    </w:p>
    <w:p w14:paraId="1DBB4EA1" w14:textId="77777777" w:rsidR="00F84497" w:rsidRPr="006C376F" w:rsidRDefault="00F84497" w:rsidP="00F84497">
      <w:pPr>
        <w:numPr>
          <w:ilvl w:val="0"/>
          <w:numId w:val="10"/>
        </w:numPr>
        <w:tabs>
          <w:tab w:val="clear" w:pos="2160"/>
          <w:tab w:val="num" w:pos="1620"/>
        </w:tabs>
        <w:ind w:left="1620" w:hanging="360"/>
        <w:jc w:val="both"/>
        <w:rPr>
          <w:rFonts w:ascii="Gill Sans MT" w:hAnsi="Gill Sans MT" w:cstheme="minorHAnsi"/>
          <w:sz w:val="22"/>
          <w:szCs w:val="22"/>
        </w:rPr>
      </w:pPr>
      <w:r w:rsidRPr="006C376F">
        <w:rPr>
          <w:rFonts w:ascii="Gill Sans MT" w:hAnsi="Gill Sans MT" w:cstheme="minorHAnsi"/>
          <w:sz w:val="22"/>
          <w:szCs w:val="22"/>
        </w:rPr>
        <w:t>co-operate with a police investigation if it is suspected that a criminal offence has been committed; and</w:t>
      </w:r>
      <w:bookmarkEnd w:id="2"/>
    </w:p>
    <w:p w14:paraId="35C42864" w14:textId="77777777" w:rsidR="00F84497" w:rsidRPr="006C376F" w:rsidRDefault="00F84497" w:rsidP="00F84497">
      <w:pPr>
        <w:jc w:val="both"/>
        <w:rPr>
          <w:rFonts w:ascii="Gill Sans MT" w:hAnsi="Gill Sans MT" w:cstheme="minorHAnsi"/>
          <w:sz w:val="22"/>
          <w:szCs w:val="22"/>
        </w:rPr>
      </w:pPr>
    </w:p>
    <w:p w14:paraId="414E5D1E" w14:textId="77777777" w:rsidR="00F84497" w:rsidRPr="006C376F" w:rsidRDefault="00F84497" w:rsidP="00F84497">
      <w:pPr>
        <w:numPr>
          <w:ilvl w:val="0"/>
          <w:numId w:val="10"/>
        </w:numPr>
        <w:tabs>
          <w:tab w:val="clear" w:pos="2160"/>
          <w:tab w:val="num" w:pos="1620"/>
        </w:tabs>
        <w:jc w:val="both"/>
        <w:rPr>
          <w:rFonts w:ascii="Gill Sans MT" w:hAnsi="Gill Sans MT" w:cstheme="minorHAnsi"/>
          <w:sz w:val="22"/>
          <w:szCs w:val="22"/>
        </w:rPr>
      </w:pPr>
      <w:r w:rsidRPr="006C376F">
        <w:rPr>
          <w:rFonts w:ascii="Gill Sans MT" w:hAnsi="Gill Sans MT" w:cstheme="minorHAnsi"/>
          <w:sz w:val="22"/>
          <w:szCs w:val="22"/>
        </w:rPr>
        <w:t>interview the pupil,</w:t>
      </w:r>
    </w:p>
    <w:p w14:paraId="76572B1A" w14:textId="77777777" w:rsidR="00F84497" w:rsidRPr="006C376F" w:rsidRDefault="00F84497" w:rsidP="00F84497">
      <w:pPr>
        <w:jc w:val="both"/>
        <w:rPr>
          <w:rFonts w:ascii="Gill Sans MT" w:hAnsi="Gill Sans MT" w:cstheme="minorHAnsi"/>
          <w:sz w:val="22"/>
          <w:szCs w:val="22"/>
        </w:rPr>
      </w:pPr>
    </w:p>
    <w:p w14:paraId="091D712C" w14:textId="77777777" w:rsidR="00F84497" w:rsidRPr="006C376F" w:rsidRDefault="00F84497" w:rsidP="00F84497">
      <w:pPr>
        <w:numPr>
          <w:ilvl w:val="0"/>
          <w:numId w:val="9"/>
        </w:numPr>
        <w:tabs>
          <w:tab w:val="clear" w:pos="2520"/>
          <w:tab w:val="num" w:pos="2160"/>
        </w:tabs>
        <w:ind w:hanging="720"/>
        <w:jc w:val="both"/>
        <w:rPr>
          <w:rFonts w:ascii="Gill Sans MT" w:hAnsi="Gill Sans MT" w:cstheme="minorHAnsi"/>
          <w:sz w:val="22"/>
          <w:szCs w:val="22"/>
        </w:rPr>
      </w:pPr>
      <w:r w:rsidRPr="006C376F">
        <w:rPr>
          <w:rFonts w:ascii="Gill Sans MT" w:hAnsi="Gill Sans MT" w:cstheme="minorHAnsi"/>
          <w:sz w:val="22"/>
          <w:szCs w:val="22"/>
        </w:rPr>
        <w:t>in the presence of another member of staff; and</w:t>
      </w:r>
    </w:p>
    <w:p w14:paraId="498B47AD" w14:textId="77777777" w:rsidR="00F84497" w:rsidRPr="006C376F" w:rsidRDefault="00F84497" w:rsidP="00F84497">
      <w:pPr>
        <w:ind w:left="2160"/>
        <w:jc w:val="both"/>
        <w:rPr>
          <w:rFonts w:ascii="Gill Sans MT" w:hAnsi="Gill Sans MT" w:cstheme="minorHAnsi"/>
          <w:sz w:val="22"/>
          <w:szCs w:val="22"/>
        </w:rPr>
      </w:pPr>
    </w:p>
    <w:p w14:paraId="7F499581" w14:textId="77777777" w:rsidR="00F84497" w:rsidRPr="006C376F" w:rsidRDefault="00F84497" w:rsidP="00F84497">
      <w:pPr>
        <w:numPr>
          <w:ilvl w:val="0"/>
          <w:numId w:val="9"/>
        </w:numPr>
        <w:tabs>
          <w:tab w:val="clear" w:pos="2520"/>
          <w:tab w:val="num" w:pos="2160"/>
        </w:tabs>
        <w:ind w:left="2160"/>
        <w:jc w:val="both"/>
        <w:rPr>
          <w:rFonts w:ascii="Gill Sans MT" w:hAnsi="Gill Sans MT" w:cstheme="minorHAnsi"/>
          <w:sz w:val="22"/>
          <w:szCs w:val="22"/>
        </w:rPr>
      </w:pPr>
      <w:r w:rsidRPr="006C376F">
        <w:rPr>
          <w:rFonts w:ascii="Gill Sans MT" w:hAnsi="Gill Sans MT" w:cstheme="minorHAnsi"/>
          <w:sz w:val="22"/>
          <w:szCs w:val="22"/>
        </w:rPr>
        <w:lastRenderedPageBreak/>
        <w:t xml:space="preserve">in the presence of the pupil’s </w:t>
      </w:r>
      <w:proofErr w:type="gramStart"/>
      <w:r w:rsidRPr="006C376F">
        <w:rPr>
          <w:rFonts w:ascii="Gill Sans MT" w:hAnsi="Gill Sans MT" w:cstheme="minorHAnsi"/>
          <w:sz w:val="22"/>
          <w:szCs w:val="22"/>
        </w:rPr>
        <w:t>parents, if</w:t>
      </w:r>
      <w:proofErr w:type="gramEnd"/>
      <w:r w:rsidRPr="006C376F">
        <w:rPr>
          <w:rFonts w:ascii="Gill Sans MT" w:hAnsi="Gill Sans MT" w:cstheme="minorHAnsi"/>
          <w:sz w:val="22"/>
          <w:szCs w:val="22"/>
        </w:rPr>
        <w:t xml:space="preserve"> they wish (with the agreement of the pupil if she is over the age of 18).</w:t>
      </w:r>
    </w:p>
    <w:p w14:paraId="44F97804" w14:textId="77777777" w:rsidR="00F84497" w:rsidRPr="006C376F" w:rsidRDefault="00F84497" w:rsidP="00F84497">
      <w:pPr>
        <w:jc w:val="both"/>
        <w:rPr>
          <w:rFonts w:ascii="Gill Sans MT" w:hAnsi="Gill Sans MT" w:cstheme="minorHAnsi"/>
          <w:sz w:val="22"/>
          <w:szCs w:val="22"/>
        </w:rPr>
      </w:pPr>
    </w:p>
    <w:p w14:paraId="317DF890" w14:textId="77777777" w:rsidR="00F84497" w:rsidRPr="006C376F" w:rsidRDefault="00F84497" w:rsidP="00F84497">
      <w:pPr>
        <w:numPr>
          <w:ilvl w:val="1"/>
          <w:numId w:val="11"/>
        </w:numPr>
        <w:tabs>
          <w:tab w:val="clear" w:pos="1080"/>
          <w:tab w:val="num" w:pos="1260"/>
        </w:tabs>
        <w:ind w:left="1260" w:hanging="720"/>
        <w:jc w:val="both"/>
        <w:rPr>
          <w:rFonts w:ascii="Gill Sans MT" w:hAnsi="Gill Sans MT" w:cstheme="minorHAnsi"/>
          <w:sz w:val="22"/>
          <w:szCs w:val="22"/>
        </w:rPr>
      </w:pPr>
      <w:r w:rsidRPr="006C376F">
        <w:rPr>
          <w:rFonts w:ascii="Gill Sans MT" w:hAnsi="Gill Sans MT" w:cstheme="minorHAnsi"/>
          <w:sz w:val="22"/>
          <w:szCs w:val="22"/>
        </w:rPr>
        <w:t>Detailed written records of all stages of the investigation must be retained by the Head.</w:t>
      </w:r>
    </w:p>
    <w:p w14:paraId="48B56E40" w14:textId="77777777" w:rsidR="00F84497" w:rsidRPr="006C376F" w:rsidRDefault="00F84497" w:rsidP="00F84497">
      <w:pPr>
        <w:jc w:val="both"/>
        <w:rPr>
          <w:rFonts w:ascii="Gill Sans MT" w:hAnsi="Gill Sans MT" w:cstheme="minorHAnsi"/>
          <w:sz w:val="22"/>
          <w:szCs w:val="22"/>
        </w:rPr>
      </w:pPr>
    </w:p>
    <w:p w14:paraId="73536118" w14:textId="77777777" w:rsidR="00F84497" w:rsidRPr="006C376F" w:rsidRDefault="00F84497" w:rsidP="00F84497">
      <w:pPr>
        <w:numPr>
          <w:ilvl w:val="3"/>
          <w:numId w:val="7"/>
        </w:numPr>
        <w:tabs>
          <w:tab w:val="clear" w:pos="3960"/>
        </w:tabs>
        <w:ind w:left="540"/>
        <w:jc w:val="both"/>
        <w:rPr>
          <w:rFonts w:ascii="Gill Sans MT" w:hAnsi="Gill Sans MT" w:cstheme="minorHAnsi"/>
          <w:b/>
          <w:bCs/>
          <w:sz w:val="22"/>
          <w:szCs w:val="22"/>
        </w:rPr>
      </w:pPr>
      <w:bookmarkStart w:id="3" w:name="FIXED_PERIOD_EXCLUSION"/>
      <w:bookmarkStart w:id="4" w:name="_Ref199821818"/>
      <w:r w:rsidRPr="006C376F">
        <w:rPr>
          <w:rFonts w:ascii="Gill Sans MT" w:hAnsi="Gill Sans MT" w:cstheme="minorHAnsi"/>
          <w:b/>
          <w:bCs/>
          <w:sz w:val="22"/>
          <w:szCs w:val="22"/>
        </w:rPr>
        <w:t>FIXED PERIOD EXCLUSIONS</w:t>
      </w:r>
    </w:p>
    <w:p w14:paraId="60C0B95F" w14:textId="77777777" w:rsidR="00F84497" w:rsidRPr="006C376F" w:rsidRDefault="00F84497" w:rsidP="00F84497">
      <w:pPr>
        <w:jc w:val="both"/>
        <w:rPr>
          <w:rFonts w:ascii="Gill Sans MT" w:hAnsi="Gill Sans MT" w:cstheme="minorHAnsi"/>
          <w:b/>
          <w:bCs/>
          <w:sz w:val="22"/>
          <w:szCs w:val="22"/>
        </w:rPr>
      </w:pPr>
    </w:p>
    <w:p w14:paraId="5C9461D4" w14:textId="77777777" w:rsidR="00F84497" w:rsidRPr="006C376F" w:rsidRDefault="00F84497" w:rsidP="00F84497">
      <w:pPr>
        <w:numPr>
          <w:ilvl w:val="1"/>
          <w:numId w:val="12"/>
        </w:numPr>
        <w:tabs>
          <w:tab w:val="clear" w:pos="1080"/>
          <w:tab w:val="num" w:pos="1260"/>
        </w:tabs>
        <w:ind w:left="1260" w:hanging="720"/>
        <w:jc w:val="both"/>
        <w:rPr>
          <w:rFonts w:ascii="Gill Sans MT" w:hAnsi="Gill Sans MT" w:cstheme="minorHAnsi"/>
          <w:sz w:val="22"/>
          <w:szCs w:val="22"/>
        </w:rPr>
      </w:pPr>
      <w:r w:rsidRPr="006C376F">
        <w:rPr>
          <w:rFonts w:ascii="Gill Sans MT" w:hAnsi="Gill Sans MT" w:cstheme="minorHAnsi"/>
          <w:sz w:val="22"/>
          <w:szCs w:val="22"/>
        </w:rPr>
        <w:t xml:space="preserve">The Head may, after </w:t>
      </w:r>
      <w:proofErr w:type="gramStart"/>
      <w:r w:rsidRPr="006C376F">
        <w:rPr>
          <w:rFonts w:ascii="Gill Sans MT" w:hAnsi="Gill Sans MT" w:cstheme="minorHAnsi"/>
          <w:sz w:val="22"/>
          <w:szCs w:val="22"/>
        </w:rPr>
        <w:t>conducting an investigation</w:t>
      </w:r>
      <w:proofErr w:type="gramEnd"/>
      <w:r w:rsidRPr="006C376F">
        <w:rPr>
          <w:rFonts w:ascii="Gill Sans MT" w:hAnsi="Gill Sans MT" w:cstheme="minorHAnsi"/>
          <w:sz w:val="22"/>
          <w:szCs w:val="22"/>
        </w:rPr>
        <w:t>, exclude a pupil for up to 5 school days but must:</w:t>
      </w:r>
    </w:p>
    <w:p w14:paraId="4379E692" w14:textId="77777777" w:rsidR="00F84497" w:rsidRPr="006C376F" w:rsidRDefault="00F84497" w:rsidP="00F84497">
      <w:pPr>
        <w:ind w:left="540"/>
        <w:jc w:val="both"/>
        <w:rPr>
          <w:rFonts w:ascii="Gill Sans MT" w:hAnsi="Gill Sans MT" w:cstheme="minorHAnsi"/>
          <w:sz w:val="22"/>
          <w:szCs w:val="22"/>
        </w:rPr>
      </w:pPr>
    </w:p>
    <w:p w14:paraId="368F3FBD" w14:textId="683D06CC" w:rsidR="00F84497" w:rsidRPr="006C376F" w:rsidRDefault="00F84497" w:rsidP="00F84497">
      <w:pPr>
        <w:numPr>
          <w:ilvl w:val="0"/>
          <w:numId w:val="13"/>
        </w:numPr>
        <w:jc w:val="both"/>
        <w:rPr>
          <w:rFonts w:ascii="Gill Sans MT" w:hAnsi="Gill Sans MT" w:cstheme="minorHAnsi"/>
          <w:sz w:val="22"/>
          <w:szCs w:val="22"/>
        </w:rPr>
      </w:pPr>
      <w:r w:rsidRPr="006C376F">
        <w:rPr>
          <w:rFonts w:ascii="Gill Sans MT" w:hAnsi="Gill Sans MT" w:cstheme="minorHAnsi"/>
          <w:sz w:val="22"/>
          <w:szCs w:val="22"/>
        </w:rPr>
        <w:t xml:space="preserve">ensure that the parents have received notice of the exclusion, if </w:t>
      </w:r>
      <w:r w:rsidR="006C376F" w:rsidRPr="006C376F">
        <w:rPr>
          <w:rFonts w:ascii="Gill Sans MT" w:hAnsi="Gill Sans MT" w:cstheme="minorHAnsi"/>
          <w:sz w:val="22"/>
          <w:szCs w:val="22"/>
        </w:rPr>
        <w:t>possible,</w:t>
      </w:r>
      <w:r w:rsidRPr="006C376F">
        <w:rPr>
          <w:rFonts w:ascii="Gill Sans MT" w:hAnsi="Gill Sans MT" w:cstheme="minorHAnsi"/>
          <w:sz w:val="22"/>
          <w:szCs w:val="22"/>
        </w:rPr>
        <w:t xml:space="preserve"> by telephone or in person, before it takes </w:t>
      </w:r>
      <w:proofErr w:type="gramStart"/>
      <w:r w:rsidRPr="006C376F">
        <w:rPr>
          <w:rFonts w:ascii="Gill Sans MT" w:hAnsi="Gill Sans MT" w:cstheme="minorHAnsi"/>
          <w:sz w:val="22"/>
          <w:szCs w:val="22"/>
        </w:rPr>
        <w:t>effect;</w:t>
      </w:r>
      <w:proofErr w:type="gramEnd"/>
      <w:r w:rsidRPr="006C376F">
        <w:rPr>
          <w:rFonts w:ascii="Gill Sans MT" w:hAnsi="Gill Sans MT" w:cstheme="minorHAnsi"/>
          <w:sz w:val="22"/>
          <w:szCs w:val="22"/>
        </w:rPr>
        <w:t xml:space="preserve"> </w:t>
      </w:r>
    </w:p>
    <w:p w14:paraId="308D0130" w14:textId="77777777" w:rsidR="00F84497" w:rsidRPr="006C376F" w:rsidRDefault="00F84497" w:rsidP="00F84497">
      <w:pPr>
        <w:ind w:left="1260"/>
        <w:jc w:val="both"/>
        <w:rPr>
          <w:rFonts w:ascii="Gill Sans MT" w:hAnsi="Gill Sans MT" w:cstheme="minorHAnsi"/>
          <w:sz w:val="22"/>
          <w:szCs w:val="22"/>
        </w:rPr>
      </w:pPr>
    </w:p>
    <w:p w14:paraId="2C736BE0" w14:textId="77777777" w:rsidR="00F84497" w:rsidRPr="006C376F" w:rsidRDefault="00F84497" w:rsidP="00F84497">
      <w:pPr>
        <w:numPr>
          <w:ilvl w:val="0"/>
          <w:numId w:val="13"/>
        </w:numPr>
        <w:jc w:val="both"/>
        <w:rPr>
          <w:rFonts w:ascii="Gill Sans MT" w:hAnsi="Gill Sans MT" w:cstheme="minorHAnsi"/>
          <w:sz w:val="22"/>
          <w:szCs w:val="22"/>
        </w:rPr>
      </w:pPr>
      <w:r w:rsidRPr="006C376F">
        <w:rPr>
          <w:rFonts w:ascii="Gill Sans MT" w:hAnsi="Gill Sans MT" w:cstheme="minorHAnsi"/>
          <w:sz w:val="22"/>
          <w:szCs w:val="22"/>
        </w:rPr>
        <w:t>ensure that satisfactory arrangements have been made if the pupil is to be sent home immediately, having due regard to safeguarding issues, or that clear arrangements are in place in the exceptional circumstance that a pupil’s exclusion is conducted within school premises;</w:t>
      </w:r>
    </w:p>
    <w:p w14:paraId="62FE3741" w14:textId="77777777" w:rsidR="00F84497" w:rsidRPr="006C376F" w:rsidRDefault="00F84497" w:rsidP="00F84497">
      <w:pPr>
        <w:jc w:val="both"/>
        <w:rPr>
          <w:rFonts w:ascii="Gill Sans MT" w:hAnsi="Gill Sans MT" w:cstheme="minorHAnsi"/>
          <w:sz w:val="22"/>
          <w:szCs w:val="22"/>
        </w:rPr>
      </w:pPr>
    </w:p>
    <w:p w14:paraId="4D9AB25F" w14:textId="77777777" w:rsidR="00F84497" w:rsidRPr="006C376F" w:rsidRDefault="00F84497" w:rsidP="00F84497">
      <w:pPr>
        <w:numPr>
          <w:ilvl w:val="0"/>
          <w:numId w:val="13"/>
        </w:numPr>
        <w:jc w:val="both"/>
        <w:rPr>
          <w:rFonts w:ascii="Gill Sans MT" w:hAnsi="Gill Sans MT" w:cstheme="minorHAnsi"/>
          <w:sz w:val="22"/>
          <w:szCs w:val="22"/>
        </w:rPr>
      </w:pPr>
      <w:r w:rsidRPr="006C376F">
        <w:rPr>
          <w:rFonts w:ascii="Gill Sans MT" w:hAnsi="Gill Sans MT" w:cstheme="minorHAnsi"/>
          <w:sz w:val="22"/>
          <w:szCs w:val="22"/>
        </w:rPr>
        <w:t xml:space="preserve">write to the parents with details including: </w:t>
      </w:r>
    </w:p>
    <w:p w14:paraId="42B9C6B8" w14:textId="77777777" w:rsidR="00F84497" w:rsidRPr="006C376F" w:rsidRDefault="00F84497" w:rsidP="00F84497">
      <w:pPr>
        <w:tabs>
          <w:tab w:val="left" w:pos="1080"/>
        </w:tabs>
        <w:jc w:val="both"/>
        <w:rPr>
          <w:rFonts w:ascii="Gill Sans MT" w:hAnsi="Gill Sans MT" w:cstheme="minorHAnsi"/>
          <w:sz w:val="22"/>
          <w:szCs w:val="22"/>
        </w:rPr>
      </w:pPr>
    </w:p>
    <w:p w14:paraId="6C09635F" w14:textId="546616D4" w:rsidR="00F84497" w:rsidRPr="006C376F" w:rsidRDefault="00F84497" w:rsidP="00F84497">
      <w:pPr>
        <w:numPr>
          <w:ilvl w:val="4"/>
          <w:numId w:val="7"/>
        </w:numPr>
        <w:tabs>
          <w:tab w:val="left" w:pos="2160"/>
        </w:tabs>
        <w:jc w:val="both"/>
        <w:rPr>
          <w:rFonts w:ascii="Gill Sans MT" w:hAnsi="Gill Sans MT" w:cstheme="minorHAnsi"/>
          <w:sz w:val="22"/>
          <w:szCs w:val="22"/>
        </w:rPr>
      </w:pPr>
      <w:r w:rsidRPr="006C376F">
        <w:rPr>
          <w:rFonts w:ascii="Gill Sans MT" w:hAnsi="Gill Sans MT" w:cstheme="minorHAnsi"/>
          <w:sz w:val="22"/>
          <w:szCs w:val="22"/>
        </w:rPr>
        <w:t xml:space="preserve">the length of the </w:t>
      </w:r>
      <w:r w:rsidR="006C376F" w:rsidRPr="006C376F">
        <w:rPr>
          <w:rFonts w:ascii="Gill Sans MT" w:hAnsi="Gill Sans MT" w:cstheme="minorHAnsi"/>
          <w:sz w:val="22"/>
          <w:szCs w:val="22"/>
        </w:rPr>
        <w:t>exclusion.</w:t>
      </w:r>
      <w:r w:rsidRPr="006C376F">
        <w:rPr>
          <w:rFonts w:ascii="Gill Sans MT" w:hAnsi="Gill Sans MT" w:cstheme="minorHAnsi"/>
          <w:sz w:val="22"/>
          <w:szCs w:val="22"/>
        </w:rPr>
        <w:t xml:space="preserve"> </w:t>
      </w:r>
    </w:p>
    <w:p w14:paraId="3F362E3F" w14:textId="77777777" w:rsidR="00F84497" w:rsidRPr="006C376F" w:rsidRDefault="00F84497" w:rsidP="00F84497">
      <w:pPr>
        <w:tabs>
          <w:tab w:val="left" w:pos="1080"/>
        </w:tabs>
        <w:jc w:val="both"/>
        <w:rPr>
          <w:rFonts w:ascii="Gill Sans MT" w:hAnsi="Gill Sans MT" w:cstheme="minorHAnsi"/>
          <w:sz w:val="22"/>
          <w:szCs w:val="22"/>
        </w:rPr>
      </w:pPr>
    </w:p>
    <w:p w14:paraId="1C98EEBF" w14:textId="77777777" w:rsidR="00F84497" w:rsidRPr="006C376F" w:rsidRDefault="00F84497" w:rsidP="00F84497">
      <w:pPr>
        <w:numPr>
          <w:ilvl w:val="4"/>
          <w:numId w:val="7"/>
        </w:numPr>
        <w:ind w:left="3600" w:hanging="1800"/>
        <w:jc w:val="both"/>
        <w:rPr>
          <w:rFonts w:ascii="Gill Sans MT" w:hAnsi="Gill Sans MT" w:cstheme="minorHAnsi"/>
          <w:sz w:val="22"/>
          <w:szCs w:val="22"/>
        </w:rPr>
      </w:pPr>
      <w:r w:rsidRPr="006C376F">
        <w:rPr>
          <w:rFonts w:ascii="Gill Sans MT" w:hAnsi="Gill Sans MT" w:cstheme="minorHAnsi"/>
          <w:sz w:val="22"/>
          <w:szCs w:val="22"/>
        </w:rPr>
        <w:t>the reason for it; and</w:t>
      </w:r>
    </w:p>
    <w:p w14:paraId="320BD048" w14:textId="77777777" w:rsidR="00F84497" w:rsidRPr="006C376F" w:rsidRDefault="00F84497" w:rsidP="00F84497">
      <w:pPr>
        <w:tabs>
          <w:tab w:val="left" w:pos="1080"/>
        </w:tabs>
        <w:jc w:val="both"/>
        <w:rPr>
          <w:rFonts w:ascii="Gill Sans MT" w:hAnsi="Gill Sans MT" w:cstheme="minorHAnsi"/>
          <w:sz w:val="22"/>
          <w:szCs w:val="22"/>
        </w:rPr>
      </w:pPr>
    </w:p>
    <w:p w14:paraId="0A422B28" w14:textId="77777777" w:rsidR="00F84497" w:rsidRPr="006C376F" w:rsidRDefault="00F84497" w:rsidP="00F84497">
      <w:pPr>
        <w:numPr>
          <w:ilvl w:val="4"/>
          <w:numId w:val="7"/>
        </w:numPr>
        <w:jc w:val="both"/>
        <w:rPr>
          <w:rFonts w:ascii="Gill Sans MT" w:hAnsi="Gill Sans MT" w:cstheme="minorHAnsi"/>
          <w:sz w:val="22"/>
          <w:szCs w:val="22"/>
        </w:rPr>
      </w:pPr>
      <w:r w:rsidRPr="006C376F">
        <w:rPr>
          <w:rFonts w:ascii="Gill Sans MT" w:hAnsi="Gill Sans MT" w:cstheme="minorHAnsi"/>
          <w:sz w:val="22"/>
          <w:szCs w:val="22"/>
        </w:rPr>
        <w:t>the likely consequences of any further misconduct (including permanent exclusion</w:t>
      </w:r>
      <w:proofErr w:type="gramStart"/>
      <w:r w:rsidRPr="006C376F">
        <w:rPr>
          <w:rFonts w:ascii="Gill Sans MT" w:hAnsi="Gill Sans MT" w:cstheme="minorHAnsi"/>
          <w:sz w:val="22"/>
          <w:szCs w:val="22"/>
        </w:rPr>
        <w:t>);</w:t>
      </w:r>
      <w:proofErr w:type="gramEnd"/>
    </w:p>
    <w:p w14:paraId="277E5E92" w14:textId="77777777" w:rsidR="00F84497" w:rsidRPr="006C376F" w:rsidRDefault="00F84497" w:rsidP="00F84497">
      <w:pPr>
        <w:tabs>
          <w:tab w:val="left" w:pos="1080"/>
        </w:tabs>
        <w:jc w:val="both"/>
        <w:rPr>
          <w:rFonts w:ascii="Gill Sans MT" w:hAnsi="Gill Sans MT" w:cstheme="minorHAnsi"/>
          <w:sz w:val="22"/>
          <w:szCs w:val="22"/>
        </w:rPr>
      </w:pPr>
    </w:p>
    <w:p w14:paraId="35FED3FE" w14:textId="77777777" w:rsidR="00F84497" w:rsidRPr="006C376F" w:rsidRDefault="00F84497" w:rsidP="00F84497">
      <w:pPr>
        <w:tabs>
          <w:tab w:val="left" w:pos="1620"/>
        </w:tabs>
        <w:ind w:left="1620" w:hanging="360"/>
        <w:jc w:val="both"/>
        <w:rPr>
          <w:rFonts w:ascii="Gill Sans MT" w:hAnsi="Gill Sans MT" w:cstheme="minorHAnsi"/>
          <w:sz w:val="22"/>
          <w:szCs w:val="22"/>
        </w:rPr>
      </w:pPr>
      <w:r w:rsidRPr="006C376F">
        <w:rPr>
          <w:rFonts w:ascii="Gill Sans MT" w:hAnsi="Gill Sans MT" w:cstheme="minorHAnsi"/>
          <w:sz w:val="22"/>
          <w:szCs w:val="22"/>
        </w:rPr>
        <w:t xml:space="preserve">d) </w:t>
      </w:r>
      <w:r w:rsidRPr="006C376F">
        <w:rPr>
          <w:rFonts w:ascii="Gill Sans MT" w:hAnsi="Gill Sans MT" w:cstheme="minorHAnsi"/>
          <w:sz w:val="22"/>
          <w:szCs w:val="22"/>
        </w:rPr>
        <w:tab/>
        <w:t>inform the Chairman of the School Governing Board; and</w:t>
      </w:r>
    </w:p>
    <w:p w14:paraId="0C177FA8" w14:textId="77777777" w:rsidR="00F84497" w:rsidRPr="006C376F" w:rsidRDefault="00F84497" w:rsidP="00F84497">
      <w:pPr>
        <w:tabs>
          <w:tab w:val="left" w:pos="1620"/>
        </w:tabs>
        <w:ind w:left="1620" w:hanging="360"/>
        <w:jc w:val="both"/>
        <w:rPr>
          <w:rFonts w:ascii="Gill Sans MT" w:hAnsi="Gill Sans MT" w:cstheme="minorHAnsi"/>
          <w:sz w:val="22"/>
          <w:szCs w:val="22"/>
        </w:rPr>
      </w:pPr>
    </w:p>
    <w:p w14:paraId="7C891556" w14:textId="77777777" w:rsidR="00F84497" w:rsidRPr="006C376F" w:rsidRDefault="00F84497" w:rsidP="00F84497">
      <w:pPr>
        <w:tabs>
          <w:tab w:val="left" w:pos="1620"/>
          <w:tab w:val="num" w:pos="2160"/>
        </w:tabs>
        <w:ind w:left="1620" w:hanging="360"/>
        <w:jc w:val="both"/>
        <w:rPr>
          <w:rFonts w:ascii="Gill Sans MT" w:hAnsi="Gill Sans MT" w:cstheme="minorHAnsi"/>
          <w:sz w:val="22"/>
          <w:szCs w:val="22"/>
        </w:rPr>
      </w:pPr>
      <w:r w:rsidRPr="006C376F">
        <w:rPr>
          <w:rFonts w:ascii="Gill Sans MT" w:hAnsi="Gill Sans MT" w:cstheme="minorHAnsi"/>
          <w:sz w:val="22"/>
          <w:szCs w:val="22"/>
        </w:rPr>
        <w:t>e)</w:t>
      </w:r>
      <w:r w:rsidRPr="006C376F">
        <w:rPr>
          <w:rFonts w:ascii="Gill Sans MT" w:hAnsi="Gill Sans MT" w:cstheme="minorHAnsi"/>
          <w:sz w:val="22"/>
          <w:szCs w:val="22"/>
        </w:rPr>
        <w:tab/>
        <w:t>inform the Chief Executive.</w:t>
      </w:r>
    </w:p>
    <w:p w14:paraId="3204851F" w14:textId="77777777" w:rsidR="00F84497" w:rsidRPr="006C376F" w:rsidRDefault="00F84497" w:rsidP="00F84497">
      <w:pPr>
        <w:tabs>
          <w:tab w:val="left" w:pos="1080"/>
        </w:tabs>
        <w:jc w:val="both"/>
        <w:rPr>
          <w:rFonts w:ascii="Gill Sans MT" w:hAnsi="Gill Sans MT" w:cstheme="minorHAnsi"/>
          <w:sz w:val="22"/>
          <w:szCs w:val="22"/>
        </w:rPr>
      </w:pPr>
    </w:p>
    <w:p w14:paraId="7273B9EB" w14:textId="77777777" w:rsidR="00F84497" w:rsidRPr="006C376F" w:rsidRDefault="00F84497" w:rsidP="00F84497">
      <w:pPr>
        <w:numPr>
          <w:ilvl w:val="1"/>
          <w:numId w:val="12"/>
        </w:numPr>
        <w:tabs>
          <w:tab w:val="clear" w:pos="1080"/>
          <w:tab w:val="num" w:pos="126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When exclusions exceed one school day, work should be set to be undertaken at home and followed up on the pupil’s return to school.  For the avoidance of doubt, an exclusion for part of a day will count as one day of exclusion.</w:t>
      </w:r>
    </w:p>
    <w:p w14:paraId="5CB06D65" w14:textId="77777777" w:rsidR="00F84497" w:rsidRPr="006C376F" w:rsidRDefault="00F84497" w:rsidP="00F84497">
      <w:pPr>
        <w:ind w:left="540"/>
        <w:jc w:val="both"/>
        <w:rPr>
          <w:rFonts w:ascii="Gill Sans MT" w:hAnsi="Gill Sans MT" w:cstheme="minorHAnsi"/>
          <w:bCs/>
          <w:sz w:val="22"/>
          <w:szCs w:val="22"/>
        </w:rPr>
      </w:pPr>
    </w:p>
    <w:p w14:paraId="7761B3CC" w14:textId="77777777" w:rsidR="00F84497" w:rsidRPr="006C376F" w:rsidRDefault="00F84497" w:rsidP="00F84497">
      <w:pPr>
        <w:numPr>
          <w:ilvl w:val="1"/>
          <w:numId w:val="12"/>
        </w:numPr>
        <w:tabs>
          <w:tab w:val="clear" w:pos="108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Where school activities occur within the exclusion period (including outside normal school hours) the pupil should normally not take part in such activities.</w:t>
      </w:r>
    </w:p>
    <w:p w14:paraId="7A3B9FD4" w14:textId="77777777" w:rsidR="00F84497" w:rsidRPr="006C376F" w:rsidRDefault="00F84497" w:rsidP="00F84497">
      <w:pPr>
        <w:jc w:val="both"/>
        <w:rPr>
          <w:rFonts w:ascii="Gill Sans MT" w:hAnsi="Gill Sans MT" w:cstheme="minorHAnsi"/>
          <w:bCs/>
          <w:sz w:val="22"/>
          <w:szCs w:val="22"/>
        </w:rPr>
      </w:pPr>
    </w:p>
    <w:p w14:paraId="5C6F78A2" w14:textId="77777777" w:rsidR="00F84497" w:rsidRPr="006C376F" w:rsidRDefault="00F84497" w:rsidP="00F84497">
      <w:pPr>
        <w:numPr>
          <w:ilvl w:val="1"/>
          <w:numId w:val="12"/>
        </w:numPr>
        <w:tabs>
          <w:tab w:val="clear" w:pos="108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The Head may, in exceptional circumstances and with the consent of the Chairman of the School Governing Board, exclude a pupil for a longer period, up to a maximum of 7 school days.</w:t>
      </w:r>
    </w:p>
    <w:p w14:paraId="3B73B8FE" w14:textId="77777777" w:rsidR="00F84497" w:rsidRPr="006C376F" w:rsidRDefault="00F84497" w:rsidP="00F84497">
      <w:pPr>
        <w:jc w:val="both"/>
        <w:rPr>
          <w:rFonts w:ascii="Gill Sans MT" w:hAnsi="Gill Sans MT" w:cstheme="minorHAnsi"/>
          <w:bCs/>
          <w:sz w:val="22"/>
          <w:szCs w:val="22"/>
        </w:rPr>
      </w:pPr>
    </w:p>
    <w:p w14:paraId="618CAF74" w14:textId="77777777" w:rsidR="00F84497" w:rsidRPr="006C376F" w:rsidRDefault="00F84497" w:rsidP="00F84497">
      <w:pPr>
        <w:numPr>
          <w:ilvl w:val="1"/>
          <w:numId w:val="12"/>
        </w:numPr>
        <w:tabs>
          <w:tab w:val="clear" w:pos="108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Where a pupil is excluded for a fixed period, any complaint by the pupil’s parents should be made under the GDST’s Complaints Procedure, rather than the Exclusions Appeal Procedure.</w:t>
      </w:r>
    </w:p>
    <w:p w14:paraId="6D33E468" w14:textId="768372E5" w:rsidR="00F84497" w:rsidRPr="006C376F" w:rsidRDefault="00F84497" w:rsidP="00F84497">
      <w:pPr>
        <w:jc w:val="both"/>
        <w:rPr>
          <w:rFonts w:ascii="Gill Sans MT" w:hAnsi="Gill Sans MT" w:cstheme="minorHAnsi"/>
          <w:sz w:val="22"/>
          <w:szCs w:val="22"/>
        </w:rPr>
      </w:pPr>
    </w:p>
    <w:p w14:paraId="2BDBA358" w14:textId="77777777" w:rsidR="0019335F" w:rsidRPr="006C376F" w:rsidRDefault="0019335F" w:rsidP="00F84497">
      <w:pPr>
        <w:jc w:val="both"/>
        <w:rPr>
          <w:rFonts w:ascii="Gill Sans MT" w:hAnsi="Gill Sans MT" w:cstheme="minorHAnsi"/>
          <w:sz w:val="22"/>
          <w:szCs w:val="22"/>
        </w:rPr>
      </w:pPr>
    </w:p>
    <w:p w14:paraId="7ACE5FDD" w14:textId="77777777" w:rsidR="00F84497" w:rsidRPr="006C376F" w:rsidRDefault="00F84497" w:rsidP="00F84497">
      <w:pPr>
        <w:ind w:left="540" w:hanging="360"/>
        <w:jc w:val="both"/>
        <w:rPr>
          <w:rFonts w:ascii="Gill Sans MT" w:hAnsi="Gill Sans MT" w:cstheme="minorHAnsi"/>
          <w:sz w:val="22"/>
          <w:szCs w:val="22"/>
        </w:rPr>
      </w:pPr>
      <w:bookmarkStart w:id="5" w:name="_Ref200435026"/>
      <w:r w:rsidRPr="006C376F">
        <w:rPr>
          <w:rFonts w:ascii="Gill Sans MT" w:hAnsi="Gill Sans MT" w:cstheme="minorHAnsi"/>
          <w:b/>
          <w:sz w:val="22"/>
          <w:szCs w:val="22"/>
        </w:rPr>
        <w:t xml:space="preserve">3. </w:t>
      </w:r>
      <w:r w:rsidRPr="006C376F">
        <w:rPr>
          <w:rFonts w:ascii="Gill Sans MT" w:hAnsi="Gill Sans MT" w:cstheme="minorHAnsi"/>
          <w:b/>
          <w:sz w:val="22"/>
          <w:szCs w:val="22"/>
        </w:rPr>
        <w:tab/>
        <w:t>PERMANENT EXCLUSIONS</w:t>
      </w:r>
      <w:bookmarkEnd w:id="5"/>
    </w:p>
    <w:p w14:paraId="5A40ABAD" w14:textId="77777777" w:rsidR="00F84497" w:rsidRPr="006C376F" w:rsidRDefault="00F84497" w:rsidP="00F84497">
      <w:pPr>
        <w:jc w:val="both"/>
        <w:rPr>
          <w:rFonts w:ascii="Gill Sans MT" w:hAnsi="Gill Sans MT" w:cstheme="minorHAnsi"/>
          <w:sz w:val="22"/>
          <w:szCs w:val="22"/>
        </w:rPr>
      </w:pPr>
    </w:p>
    <w:p w14:paraId="7E06F891" w14:textId="77777777" w:rsidR="00F84497" w:rsidRPr="006C376F" w:rsidRDefault="00F84497" w:rsidP="00F84497">
      <w:pPr>
        <w:numPr>
          <w:ilvl w:val="1"/>
          <w:numId w:val="14"/>
        </w:numPr>
        <w:tabs>
          <w:tab w:val="clear" w:pos="1080"/>
        </w:tabs>
        <w:ind w:left="1260" w:hanging="720"/>
        <w:jc w:val="both"/>
        <w:rPr>
          <w:rFonts w:ascii="Gill Sans MT" w:hAnsi="Gill Sans MT" w:cstheme="minorHAnsi"/>
          <w:sz w:val="22"/>
          <w:szCs w:val="22"/>
        </w:rPr>
      </w:pPr>
      <w:bookmarkStart w:id="6" w:name="_Ref200435333"/>
      <w:r w:rsidRPr="006C376F">
        <w:rPr>
          <w:rFonts w:ascii="Gill Sans MT" w:hAnsi="Gill Sans MT" w:cstheme="minorHAnsi"/>
          <w:sz w:val="22"/>
          <w:szCs w:val="22"/>
        </w:rPr>
        <w:t>Where the Head considers that the permanent exclusion of a pupil may be warranted in the circumstances, the Head will conduct an investigation in accordance with Section B1. In most cases, it will be appropriate to exclude the pupil for a period not exceeding 5 school days whilst the investigation is conducted.</w:t>
      </w:r>
      <w:bookmarkStart w:id="7" w:name="_Ref200435382"/>
      <w:bookmarkEnd w:id="6"/>
    </w:p>
    <w:p w14:paraId="6C7AC204" w14:textId="77777777" w:rsidR="00F84497" w:rsidRPr="006C376F" w:rsidRDefault="00F84497" w:rsidP="00F84497">
      <w:pPr>
        <w:ind w:left="540"/>
        <w:jc w:val="both"/>
        <w:rPr>
          <w:rFonts w:ascii="Gill Sans MT" w:hAnsi="Gill Sans MT" w:cstheme="minorHAnsi"/>
          <w:sz w:val="22"/>
          <w:szCs w:val="22"/>
        </w:rPr>
      </w:pPr>
    </w:p>
    <w:p w14:paraId="3C7210A9" w14:textId="77777777" w:rsidR="00F84497" w:rsidRPr="006C376F" w:rsidRDefault="00F84497" w:rsidP="00F84497">
      <w:pPr>
        <w:numPr>
          <w:ilvl w:val="1"/>
          <w:numId w:val="14"/>
        </w:numPr>
        <w:tabs>
          <w:tab w:val="clear" w:pos="1080"/>
        </w:tabs>
        <w:ind w:left="1260" w:hanging="720"/>
        <w:jc w:val="both"/>
        <w:rPr>
          <w:rFonts w:ascii="Gill Sans MT" w:hAnsi="Gill Sans MT" w:cstheme="minorHAnsi"/>
          <w:sz w:val="22"/>
          <w:szCs w:val="22"/>
        </w:rPr>
      </w:pPr>
      <w:r w:rsidRPr="006C376F">
        <w:rPr>
          <w:rFonts w:ascii="Gill Sans MT" w:hAnsi="Gill Sans MT" w:cstheme="minorHAnsi"/>
          <w:sz w:val="22"/>
          <w:szCs w:val="22"/>
        </w:rPr>
        <w:t>Where the Head is to/has excluded a pupil under Section B</w:t>
      </w:r>
      <w:r w:rsidRPr="006C376F">
        <w:rPr>
          <w:rFonts w:ascii="Gill Sans MT" w:hAnsi="Gill Sans MT" w:cstheme="minorHAnsi"/>
          <w:sz w:val="22"/>
          <w:szCs w:val="22"/>
        </w:rPr>
        <w:fldChar w:fldCharType="begin"/>
      </w:r>
      <w:r w:rsidRPr="006C376F">
        <w:rPr>
          <w:rFonts w:ascii="Gill Sans MT" w:hAnsi="Gill Sans MT" w:cstheme="minorHAnsi"/>
          <w:sz w:val="22"/>
          <w:szCs w:val="22"/>
        </w:rPr>
        <w:instrText xml:space="preserve"> REF _Ref200435333 \r \h  \* MERGEFORMAT </w:instrText>
      </w:r>
      <w:r w:rsidRPr="006C376F">
        <w:rPr>
          <w:rFonts w:ascii="Gill Sans MT" w:hAnsi="Gill Sans MT" w:cstheme="minorHAnsi"/>
          <w:sz w:val="22"/>
          <w:szCs w:val="22"/>
        </w:rPr>
      </w:r>
      <w:r w:rsidRPr="006C376F">
        <w:rPr>
          <w:rFonts w:ascii="Gill Sans MT" w:hAnsi="Gill Sans MT" w:cstheme="minorHAnsi"/>
          <w:sz w:val="22"/>
          <w:szCs w:val="22"/>
        </w:rPr>
        <w:fldChar w:fldCharType="separate"/>
      </w:r>
      <w:r w:rsidR="00FF3546" w:rsidRPr="006C376F">
        <w:rPr>
          <w:rFonts w:ascii="Gill Sans MT" w:hAnsi="Gill Sans MT" w:cstheme="minorHAnsi"/>
          <w:sz w:val="22"/>
          <w:szCs w:val="22"/>
        </w:rPr>
        <w:t>3.1</w:t>
      </w:r>
      <w:r w:rsidRPr="006C376F">
        <w:rPr>
          <w:rFonts w:ascii="Gill Sans MT" w:hAnsi="Gill Sans MT" w:cstheme="minorHAnsi"/>
          <w:sz w:val="22"/>
          <w:szCs w:val="22"/>
        </w:rPr>
        <w:fldChar w:fldCharType="end"/>
      </w:r>
      <w:r w:rsidRPr="006C376F">
        <w:rPr>
          <w:rFonts w:ascii="Gill Sans MT" w:hAnsi="Gill Sans MT" w:cstheme="minorHAnsi"/>
          <w:sz w:val="22"/>
          <w:szCs w:val="22"/>
        </w:rPr>
        <w:t>, the Head should:</w:t>
      </w:r>
      <w:bookmarkEnd w:id="7"/>
    </w:p>
    <w:p w14:paraId="7EF5EAF3" w14:textId="77777777" w:rsidR="00F84497" w:rsidRPr="006C376F" w:rsidRDefault="00F84497" w:rsidP="00F84497">
      <w:pPr>
        <w:tabs>
          <w:tab w:val="left" w:pos="1080"/>
        </w:tabs>
        <w:jc w:val="both"/>
        <w:rPr>
          <w:rFonts w:ascii="Gill Sans MT" w:hAnsi="Gill Sans MT" w:cstheme="minorHAnsi"/>
          <w:sz w:val="22"/>
          <w:szCs w:val="22"/>
        </w:rPr>
      </w:pPr>
    </w:p>
    <w:p w14:paraId="3B435806" w14:textId="14A6A612" w:rsidR="00F84497" w:rsidRPr="006C376F" w:rsidRDefault="00F84497" w:rsidP="00F84497">
      <w:pPr>
        <w:numPr>
          <w:ilvl w:val="0"/>
          <w:numId w:val="15"/>
        </w:numPr>
        <w:jc w:val="both"/>
        <w:rPr>
          <w:rFonts w:ascii="Gill Sans MT" w:hAnsi="Gill Sans MT" w:cstheme="minorHAnsi"/>
          <w:sz w:val="22"/>
          <w:szCs w:val="22"/>
        </w:rPr>
      </w:pPr>
      <w:r w:rsidRPr="006C376F">
        <w:rPr>
          <w:rFonts w:ascii="Gill Sans MT" w:hAnsi="Gill Sans MT" w:cstheme="minorHAnsi"/>
          <w:sz w:val="22"/>
          <w:szCs w:val="22"/>
        </w:rPr>
        <w:t xml:space="preserve">obtain the consent of the Chairman of the School Governing Board prior to the exclusion taking effect. This consent should be confirmed in writing in due </w:t>
      </w:r>
      <w:r w:rsidR="006C376F" w:rsidRPr="006C376F">
        <w:rPr>
          <w:rFonts w:ascii="Gill Sans MT" w:hAnsi="Gill Sans MT" w:cstheme="minorHAnsi"/>
          <w:sz w:val="22"/>
          <w:szCs w:val="22"/>
        </w:rPr>
        <w:t>course.</w:t>
      </w:r>
      <w:r w:rsidRPr="006C376F">
        <w:rPr>
          <w:rFonts w:ascii="Gill Sans MT" w:hAnsi="Gill Sans MT" w:cstheme="minorHAnsi"/>
          <w:sz w:val="22"/>
          <w:szCs w:val="22"/>
        </w:rPr>
        <w:t xml:space="preserve"> </w:t>
      </w:r>
    </w:p>
    <w:p w14:paraId="2194BFD0" w14:textId="77777777" w:rsidR="00F84497" w:rsidRPr="006C376F" w:rsidRDefault="00F84497" w:rsidP="00F84497">
      <w:pPr>
        <w:ind w:left="1260"/>
        <w:jc w:val="both"/>
        <w:rPr>
          <w:rFonts w:ascii="Gill Sans MT" w:hAnsi="Gill Sans MT" w:cstheme="minorHAnsi"/>
          <w:sz w:val="22"/>
          <w:szCs w:val="22"/>
        </w:rPr>
      </w:pPr>
    </w:p>
    <w:p w14:paraId="628F5C09" w14:textId="553DABF3" w:rsidR="00F84497" w:rsidRPr="006C376F" w:rsidRDefault="00F84497" w:rsidP="00F84497">
      <w:pPr>
        <w:numPr>
          <w:ilvl w:val="0"/>
          <w:numId w:val="15"/>
        </w:numPr>
        <w:jc w:val="both"/>
        <w:rPr>
          <w:rFonts w:ascii="Gill Sans MT" w:hAnsi="Gill Sans MT" w:cstheme="minorHAnsi"/>
          <w:sz w:val="22"/>
          <w:szCs w:val="22"/>
        </w:rPr>
      </w:pPr>
      <w:r w:rsidRPr="006C376F">
        <w:rPr>
          <w:rFonts w:ascii="Gill Sans MT" w:hAnsi="Gill Sans MT" w:cstheme="minorHAnsi"/>
          <w:sz w:val="22"/>
          <w:szCs w:val="22"/>
        </w:rPr>
        <w:t xml:space="preserve">ensure that the pupil’s parents have been notified of the exclusion, if </w:t>
      </w:r>
      <w:r w:rsidR="006C376F" w:rsidRPr="006C376F">
        <w:rPr>
          <w:rFonts w:ascii="Gill Sans MT" w:hAnsi="Gill Sans MT" w:cstheme="minorHAnsi"/>
          <w:sz w:val="22"/>
          <w:szCs w:val="22"/>
        </w:rPr>
        <w:t>possible,</w:t>
      </w:r>
      <w:r w:rsidRPr="006C376F">
        <w:rPr>
          <w:rFonts w:ascii="Gill Sans MT" w:hAnsi="Gill Sans MT" w:cstheme="minorHAnsi"/>
          <w:sz w:val="22"/>
          <w:szCs w:val="22"/>
        </w:rPr>
        <w:t xml:space="preserve"> by telephone or in person, before it takes </w:t>
      </w:r>
      <w:r w:rsidR="006C376F" w:rsidRPr="006C376F">
        <w:rPr>
          <w:rFonts w:ascii="Gill Sans MT" w:hAnsi="Gill Sans MT" w:cstheme="minorHAnsi"/>
          <w:sz w:val="22"/>
          <w:szCs w:val="22"/>
        </w:rPr>
        <w:t>effect.</w:t>
      </w:r>
    </w:p>
    <w:p w14:paraId="30CABE6E" w14:textId="77777777" w:rsidR="00F84497" w:rsidRPr="006C376F" w:rsidRDefault="00F84497" w:rsidP="00F84497">
      <w:pPr>
        <w:jc w:val="both"/>
        <w:rPr>
          <w:rFonts w:ascii="Gill Sans MT" w:hAnsi="Gill Sans MT" w:cstheme="minorHAnsi"/>
          <w:sz w:val="22"/>
          <w:szCs w:val="22"/>
        </w:rPr>
      </w:pPr>
    </w:p>
    <w:p w14:paraId="6CF850C8" w14:textId="1243CFBE" w:rsidR="00F84497" w:rsidRPr="006C376F" w:rsidRDefault="00F84497" w:rsidP="00F84497">
      <w:pPr>
        <w:numPr>
          <w:ilvl w:val="0"/>
          <w:numId w:val="15"/>
        </w:numPr>
        <w:jc w:val="both"/>
        <w:rPr>
          <w:rFonts w:ascii="Gill Sans MT" w:hAnsi="Gill Sans MT" w:cstheme="minorHAnsi"/>
          <w:sz w:val="22"/>
          <w:szCs w:val="22"/>
        </w:rPr>
      </w:pPr>
      <w:r w:rsidRPr="006C376F">
        <w:rPr>
          <w:rFonts w:ascii="Gill Sans MT" w:hAnsi="Gill Sans MT" w:cstheme="minorHAnsi"/>
          <w:sz w:val="22"/>
          <w:szCs w:val="22"/>
        </w:rPr>
        <w:t xml:space="preserve">ensure that satisfactory arrangements have been made if the pupil is to be sent home immediately, having due regard to safeguarding </w:t>
      </w:r>
      <w:r w:rsidR="006C376F" w:rsidRPr="006C376F">
        <w:rPr>
          <w:rFonts w:ascii="Gill Sans MT" w:hAnsi="Gill Sans MT" w:cstheme="minorHAnsi"/>
          <w:sz w:val="22"/>
          <w:szCs w:val="22"/>
        </w:rPr>
        <w:t>issues.</w:t>
      </w:r>
    </w:p>
    <w:p w14:paraId="0D400C29" w14:textId="77777777" w:rsidR="00F84497" w:rsidRPr="006C376F" w:rsidRDefault="00F84497" w:rsidP="00F84497">
      <w:pPr>
        <w:jc w:val="both"/>
        <w:rPr>
          <w:rFonts w:ascii="Gill Sans MT" w:hAnsi="Gill Sans MT" w:cstheme="minorHAnsi"/>
          <w:sz w:val="22"/>
          <w:szCs w:val="22"/>
        </w:rPr>
      </w:pPr>
    </w:p>
    <w:p w14:paraId="6D1F2BFA" w14:textId="77777777" w:rsidR="00F84497" w:rsidRPr="006C376F" w:rsidRDefault="00F84497" w:rsidP="00F84497">
      <w:pPr>
        <w:numPr>
          <w:ilvl w:val="0"/>
          <w:numId w:val="15"/>
        </w:numPr>
        <w:jc w:val="both"/>
        <w:rPr>
          <w:rFonts w:ascii="Gill Sans MT" w:hAnsi="Gill Sans MT" w:cstheme="minorHAnsi"/>
          <w:sz w:val="22"/>
          <w:szCs w:val="22"/>
        </w:rPr>
      </w:pPr>
      <w:r w:rsidRPr="006C376F">
        <w:rPr>
          <w:rFonts w:ascii="Gill Sans MT" w:hAnsi="Gill Sans MT" w:cstheme="minorHAnsi"/>
          <w:sz w:val="22"/>
          <w:szCs w:val="22"/>
        </w:rPr>
        <w:t>write to the pupil’s parents stating that the pupil has been excluded pending investigation; and</w:t>
      </w:r>
    </w:p>
    <w:p w14:paraId="5FE700AB" w14:textId="77777777" w:rsidR="00F84497" w:rsidRPr="006C376F" w:rsidRDefault="00F84497" w:rsidP="00F84497">
      <w:pPr>
        <w:jc w:val="both"/>
        <w:rPr>
          <w:rFonts w:ascii="Gill Sans MT" w:hAnsi="Gill Sans MT" w:cstheme="minorHAnsi"/>
          <w:sz w:val="22"/>
          <w:szCs w:val="22"/>
        </w:rPr>
      </w:pPr>
    </w:p>
    <w:p w14:paraId="3C117ADC" w14:textId="77777777" w:rsidR="00F84497" w:rsidRPr="006C376F" w:rsidRDefault="00F84497" w:rsidP="00F84497">
      <w:pPr>
        <w:numPr>
          <w:ilvl w:val="0"/>
          <w:numId w:val="15"/>
        </w:numPr>
        <w:jc w:val="both"/>
        <w:rPr>
          <w:rFonts w:ascii="Gill Sans MT" w:hAnsi="Gill Sans MT" w:cstheme="minorHAnsi"/>
          <w:sz w:val="22"/>
          <w:szCs w:val="22"/>
        </w:rPr>
      </w:pPr>
      <w:r w:rsidRPr="006C376F">
        <w:rPr>
          <w:rFonts w:ascii="Gill Sans MT" w:hAnsi="Gill Sans MT" w:cstheme="minorHAnsi"/>
          <w:sz w:val="22"/>
          <w:szCs w:val="22"/>
        </w:rPr>
        <w:t>inform the Chief Executive.</w:t>
      </w:r>
    </w:p>
    <w:p w14:paraId="05A3227E" w14:textId="77777777" w:rsidR="00F84497" w:rsidRPr="006C376F" w:rsidRDefault="00F84497" w:rsidP="00F84497">
      <w:pPr>
        <w:tabs>
          <w:tab w:val="left" w:pos="1080"/>
        </w:tabs>
        <w:jc w:val="both"/>
        <w:rPr>
          <w:rFonts w:ascii="Gill Sans MT" w:hAnsi="Gill Sans MT" w:cstheme="minorHAnsi"/>
          <w:sz w:val="22"/>
          <w:szCs w:val="22"/>
        </w:rPr>
      </w:pPr>
    </w:p>
    <w:p w14:paraId="5E6EE3B5" w14:textId="77777777" w:rsidR="00F84497" w:rsidRPr="006C376F" w:rsidRDefault="00F84497" w:rsidP="00F84497">
      <w:pPr>
        <w:numPr>
          <w:ilvl w:val="1"/>
          <w:numId w:val="14"/>
        </w:numPr>
        <w:tabs>
          <w:tab w:val="clear" w:pos="108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If the Head considers that the investigation cannot be completed within the period of the initial exclusion, s/he may extend the exclusion by no more than a further period of 10 school days. The Head must repeat the steps detailed in Section B</w:t>
      </w:r>
      <w:r w:rsidRPr="006C376F">
        <w:rPr>
          <w:rFonts w:ascii="Gill Sans MT" w:hAnsi="Gill Sans MT" w:cstheme="minorHAnsi"/>
          <w:sz w:val="22"/>
          <w:szCs w:val="22"/>
        </w:rPr>
        <w:fldChar w:fldCharType="begin"/>
      </w:r>
      <w:r w:rsidRPr="006C376F">
        <w:rPr>
          <w:rFonts w:ascii="Gill Sans MT" w:hAnsi="Gill Sans MT" w:cstheme="minorHAnsi"/>
          <w:sz w:val="22"/>
          <w:szCs w:val="22"/>
        </w:rPr>
        <w:instrText xml:space="preserve"> REF _Ref200435382 \r \h  \* MERGEFORMAT </w:instrText>
      </w:r>
      <w:r w:rsidRPr="006C376F">
        <w:rPr>
          <w:rFonts w:ascii="Gill Sans MT" w:hAnsi="Gill Sans MT" w:cstheme="minorHAnsi"/>
          <w:sz w:val="22"/>
          <w:szCs w:val="22"/>
        </w:rPr>
      </w:r>
      <w:r w:rsidRPr="006C376F">
        <w:rPr>
          <w:rFonts w:ascii="Gill Sans MT" w:hAnsi="Gill Sans MT" w:cstheme="minorHAnsi"/>
          <w:sz w:val="22"/>
          <w:szCs w:val="22"/>
        </w:rPr>
        <w:fldChar w:fldCharType="separate"/>
      </w:r>
      <w:r w:rsidR="00FF3546" w:rsidRPr="006C376F">
        <w:rPr>
          <w:rFonts w:ascii="Gill Sans MT" w:hAnsi="Gill Sans MT" w:cstheme="minorHAnsi"/>
          <w:bCs/>
          <w:sz w:val="22"/>
          <w:szCs w:val="22"/>
        </w:rPr>
        <w:t>3.1</w:t>
      </w:r>
      <w:r w:rsidRPr="006C376F">
        <w:rPr>
          <w:rFonts w:ascii="Gill Sans MT" w:hAnsi="Gill Sans MT" w:cstheme="minorHAnsi"/>
          <w:sz w:val="22"/>
          <w:szCs w:val="22"/>
        </w:rPr>
        <w:fldChar w:fldCharType="end"/>
      </w:r>
      <w:r w:rsidRPr="006C376F">
        <w:rPr>
          <w:rFonts w:ascii="Gill Sans MT" w:hAnsi="Gill Sans MT" w:cstheme="minorHAnsi"/>
          <w:bCs/>
          <w:sz w:val="22"/>
          <w:szCs w:val="22"/>
        </w:rPr>
        <w:t xml:space="preserve"> including a further notification to parents as set out in Section B3.2(b). </w:t>
      </w:r>
    </w:p>
    <w:p w14:paraId="5F228FD6" w14:textId="77777777" w:rsidR="00F84497" w:rsidRPr="006C376F" w:rsidRDefault="00F84497" w:rsidP="00F84497">
      <w:pPr>
        <w:jc w:val="both"/>
        <w:rPr>
          <w:rFonts w:ascii="Gill Sans MT" w:hAnsi="Gill Sans MT" w:cstheme="minorHAnsi"/>
          <w:bCs/>
          <w:sz w:val="22"/>
          <w:szCs w:val="22"/>
        </w:rPr>
      </w:pPr>
    </w:p>
    <w:p w14:paraId="4BF4F2F6" w14:textId="77777777" w:rsidR="00F84497" w:rsidRPr="006C376F" w:rsidRDefault="00F84497" w:rsidP="00F84497">
      <w:pPr>
        <w:numPr>
          <w:ilvl w:val="1"/>
          <w:numId w:val="14"/>
        </w:numPr>
        <w:tabs>
          <w:tab w:val="clear" w:pos="108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Where school activities occur within the exclusion period (including outside normal school hours) the pupil should normally not take part in such activities.</w:t>
      </w:r>
    </w:p>
    <w:p w14:paraId="0F19A8A1" w14:textId="77777777" w:rsidR="00F84497" w:rsidRPr="006C376F" w:rsidRDefault="00F84497" w:rsidP="00F84497">
      <w:pPr>
        <w:jc w:val="both"/>
        <w:rPr>
          <w:rFonts w:ascii="Gill Sans MT" w:hAnsi="Gill Sans MT" w:cstheme="minorHAnsi"/>
          <w:bCs/>
          <w:sz w:val="22"/>
          <w:szCs w:val="22"/>
        </w:rPr>
      </w:pPr>
    </w:p>
    <w:p w14:paraId="6666D31F" w14:textId="4B2BE21F" w:rsidR="00F84497" w:rsidRPr="006C376F" w:rsidRDefault="00F84497" w:rsidP="00F84497">
      <w:pPr>
        <w:numPr>
          <w:ilvl w:val="1"/>
          <w:numId w:val="14"/>
        </w:numPr>
        <w:tabs>
          <w:tab w:val="clear" w:pos="1080"/>
          <w:tab w:val="num" w:pos="126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 xml:space="preserve">Appropriate work should be given from the outset. In particular, any pupil coming up to examinations should be provided with clear direction or an appropriate programme of study, including the marking of work, where appropriate.  Details of work </w:t>
      </w:r>
      <w:r w:rsidR="006C376F" w:rsidRPr="006C376F">
        <w:rPr>
          <w:rFonts w:ascii="Gill Sans MT" w:hAnsi="Gill Sans MT" w:cstheme="minorHAnsi"/>
          <w:bCs/>
          <w:sz w:val="22"/>
          <w:szCs w:val="22"/>
        </w:rPr>
        <w:t>set,</w:t>
      </w:r>
      <w:r w:rsidRPr="006C376F">
        <w:rPr>
          <w:rFonts w:ascii="Gill Sans MT" w:hAnsi="Gill Sans MT" w:cstheme="minorHAnsi"/>
          <w:bCs/>
          <w:sz w:val="22"/>
          <w:szCs w:val="22"/>
        </w:rPr>
        <w:t xml:space="preserve"> or relevant study guidance given should be included in the record of the exclusion process and made available to the Appeal Panel if an appeal is lodged against permanent exclusion.</w:t>
      </w:r>
    </w:p>
    <w:p w14:paraId="11BE33AA" w14:textId="77777777" w:rsidR="00F84497" w:rsidRPr="006C376F" w:rsidRDefault="00F84497" w:rsidP="00F84497">
      <w:pPr>
        <w:jc w:val="both"/>
        <w:rPr>
          <w:rFonts w:ascii="Gill Sans MT" w:hAnsi="Gill Sans MT" w:cstheme="minorHAnsi"/>
          <w:bCs/>
          <w:sz w:val="22"/>
          <w:szCs w:val="22"/>
        </w:rPr>
      </w:pPr>
    </w:p>
    <w:p w14:paraId="48D0CDB5" w14:textId="77777777" w:rsidR="00F84497" w:rsidRPr="006C376F" w:rsidRDefault="00F84497" w:rsidP="00F84497">
      <w:pPr>
        <w:numPr>
          <w:ilvl w:val="1"/>
          <w:numId w:val="14"/>
        </w:numPr>
        <w:tabs>
          <w:tab w:val="clear" w:pos="1080"/>
        </w:tabs>
        <w:ind w:left="1260" w:hanging="720"/>
        <w:jc w:val="both"/>
        <w:rPr>
          <w:rFonts w:ascii="Gill Sans MT" w:hAnsi="Gill Sans MT" w:cstheme="minorHAnsi"/>
          <w:bCs/>
          <w:sz w:val="22"/>
          <w:szCs w:val="22"/>
        </w:rPr>
      </w:pPr>
      <w:r w:rsidRPr="006C376F">
        <w:rPr>
          <w:rFonts w:ascii="Gill Sans MT" w:hAnsi="Gill Sans MT" w:cstheme="minorHAnsi"/>
          <w:bCs/>
          <w:sz w:val="22"/>
          <w:szCs w:val="22"/>
        </w:rPr>
        <w:t>After completion of the investigation the Head will:</w:t>
      </w:r>
    </w:p>
    <w:p w14:paraId="0D708780" w14:textId="77777777" w:rsidR="00F84497" w:rsidRPr="006C376F" w:rsidRDefault="00F84497" w:rsidP="00F84497">
      <w:pPr>
        <w:jc w:val="both"/>
        <w:rPr>
          <w:rFonts w:ascii="Gill Sans MT" w:hAnsi="Gill Sans MT" w:cstheme="minorHAnsi"/>
          <w:sz w:val="22"/>
          <w:szCs w:val="22"/>
        </w:rPr>
      </w:pPr>
    </w:p>
    <w:p w14:paraId="310AFECF" w14:textId="77777777" w:rsidR="00F84497" w:rsidRPr="006C376F" w:rsidRDefault="00F84497" w:rsidP="00F84497">
      <w:pPr>
        <w:numPr>
          <w:ilvl w:val="0"/>
          <w:numId w:val="16"/>
        </w:numPr>
        <w:tabs>
          <w:tab w:val="left" w:pos="1260"/>
        </w:tabs>
        <w:jc w:val="both"/>
        <w:rPr>
          <w:rFonts w:ascii="Gill Sans MT" w:hAnsi="Gill Sans MT" w:cstheme="minorHAnsi"/>
          <w:sz w:val="22"/>
          <w:szCs w:val="22"/>
        </w:rPr>
      </w:pPr>
      <w:r w:rsidRPr="006C376F">
        <w:rPr>
          <w:rFonts w:ascii="Gill Sans MT" w:hAnsi="Gill Sans MT" w:cstheme="minorHAnsi"/>
          <w:sz w:val="22"/>
          <w:szCs w:val="22"/>
        </w:rPr>
        <w:t>discuss her/his conclusions and recommendation with the Chairman of the School Governing Board and agree a way forward; and</w:t>
      </w:r>
    </w:p>
    <w:p w14:paraId="0DDE25B7" w14:textId="77777777" w:rsidR="00F84497" w:rsidRPr="006C376F" w:rsidRDefault="00F84497" w:rsidP="00F84497">
      <w:pPr>
        <w:ind w:left="1260"/>
        <w:jc w:val="both"/>
        <w:rPr>
          <w:rFonts w:ascii="Gill Sans MT" w:hAnsi="Gill Sans MT" w:cstheme="minorHAnsi"/>
          <w:sz w:val="22"/>
          <w:szCs w:val="22"/>
        </w:rPr>
      </w:pPr>
    </w:p>
    <w:p w14:paraId="1E59A125" w14:textId="77777777" w:rsidR="00F84497" w:rsidRPr="006C376F" w:rsidRDefault="00F84497" w:rsidP="00F84497">
      <w:pPr>
        <w:numPr>
          <w:ilvl w:val="0"/>
          <w:numId w:val="16"/>
        </w:numPr>
        <w:tabs>
          <w:tab w:val="clear" w:pos="1620"/>
          <w:tab w:val="num" w:pos="1440"/>
        </w:tabs>
        <w:jc w:val="both"/>
        <w:rPr>
          <w:rFonts w:ascii="Gill Sans MT" w:hAnsi="Gill Sans MT" w:cstheme="minorHAnsi"/>
          <w:bCs/>
          <w:sz w:val="22"/>
          <w:szCs w:val="22"/>
        </w:rPr>
      </w:pPr>
      <w:r w:rsidRPr="006C376F">
        <w:rPr>
          <w:rFonts w:ascii="Gill Sans MT" w:hAnsi="Gill Sans MT" w:cstheme="minorHAnsi"/>
          <w:sz w:val="22"/>
          <w:szCs w:val="22"/>
        </w:rPr>
        <w:t>meet with the pupil’s parents to discuss the outcome of the investigation.</w:t>
      </w:r>
    </w:p>
    <w:p w14:paraId="6F87BCBD" w14:textId="77777777" w:rsidR="00F84497" w:rsidRPr="006C376F" w:rsidRDefault="00F84497" w:rsidP="00F84497">
      <w:pPr>
        <w:jc w:val="both"/>
        <w:rPr>
          <w:rFonts w:ascii="Gill Sans MT" w:hAnsi="Gill Sans MT" w:cstheme="minorHAnsi"/>
          <w:bCs/>
          <w:sz w:val="22"/>
          <w:szCs w:val="22"/>
        </w:rPr>
      </w:pPr>
    </w:p>
    <w:p w14:paraId="4560969F" w14:textId="77777777" w:rsidR="00F84497" w:rsidRPr="006C376F" w:rsidRDefault="00F84497" w:rsidP="00F84497">
      <w:pPr>
        <w:numPr>
          <w:ilvl w:val="1"/>
          <w:numId w:val="14"/>
        </w:numPr>
        <w:tabs>
          <w:tab w:val="clear" w:pos="1080"/>
          <w:tab w:val="num" w:pos="1260"/>
        </w:tabs>
        <w:ind w:left="1260" w:hanging="720"/>
        <w:jc w:val="both"/>
        <w:rPr>
          <w:rFonts w:ascii="Gill Sans MT" w:hAnsi="Gill Sans MT" w:cstheme="minorHAnsi"/>
          <w:sz w:val="22"/>
          <w:szCs w:val="22"/>
        </w:rPr>
      </w:pPr>
      <w:r w:rsidRPr="006C376F">
        <w:rPr>
          <w:rFonts w:ascii="Gill Sans MT" w:hAnsi="Gill Sans MT" w:cstheme="minorHAnsi"/>
          <w:bCs/>
          <w:sz w:val="22"/>
          <w:szCs w:val="22"/>
        </w:rPr>
        <w:t>After meeting the pupil’s parents, the Head will send a confidential written report and recommendation to:</w:t>
      </w:r>
    </w:p>
    <w:p w14:paraId="257F2442" w14:textId="77777777" w:rsidR="00F84497" w:rsidRPr="006C376F" w:rsidRDefault="00F84497" w:rsidP="00F84497">
      <w:pPr>
        <w:ind w:left="540"/>
        <w:jc w:val="both"/>
        <w:rPr>
          <w:rFonts w:ascii="Gill Sans MT" w:hAnsi="Gill Sans MT" w:cstheme="minorHAnsi"/>
          <w:bCs/>
          <w:sz w:val="22"/>
          <w:szCs w:val="22"/>
        </w:rPr>
      </w:pPr>
    </w:p>
    <w:p w14:paraId="199ED14B" w14:textId="77777777" w:rsidR="00F84497" w:rsidRPr="006C376F" w:rsidRDefault="00F84497" w:rsidP="00F84497">
      <w:pPr>
        <w:numPr>
          <w:ilvl w:val="0"/>
          <w:numId w:val="17"/>
        </w:numPr>
        <w:tabs>
          <w:tab w:val="num" w:pos="1260"/>
        </w:tabs>
        <w:jc w:val="both"/>
        <w:rPr>
          <w:rFonts w:ascii="Gill Sans MT" w:hAnsi="Gill Sans MT" w:cstheme="minorHAnsi"/>
          <w:sz w:val="22"/>
          <w:szCs w:val="22"/>
        </w:rPr>
      </w:pPr>
      <w:r w:rsidRPr="006C376F">
        <w:rPr>
          <w:rFonts w:ascii="Gill Sans MT" w:hAnsi="Gill Sans MT" w:cstheme="minorHAnsi"/>
          <w:sz w:val="22"/>
          <w:szCs w:val="22"/>
        </w:rPr>
        <w:t>the Chairman of the School Governing Board; and</w:t>
      </w:r>
    </w:p>
    <w:p w14:paraId="7CCFF180" w14:textId="77777777" w:rsidR="00F84497" w:rsidRPr="006C376F" w:rsidRDefault="00F84497" w:rsidP="00F84497">
      <w:pPr>
        <w:ind w:left="1080"/>
        <w:jc w:val="both"/>
        <w:rPr>
          <w:rFonts w:ascii="Gill Sans MT" w:hAnsi="Gill Sans MT" w:cstheme="minorHAnsi"/>
          <w:sz w:val="22"/>
          <w:szCs w:val="22"/>
        </w:rPr>
      </w:pPr>
    </w:p>
    <w:p w14:paraId="5070B1BC" w14:textId="77777777" w:rsidR="00F84497" w:rsidRPr="006C376F" w:rsidRDefault="00F84497" w:rsidP="00F84497">
      <w:pPr>
        <w:numPr>
          <w:ilvl w:val="0"/>
          <w:numId w:val="17"/>
        </w:numPr>
        <w:jc w:val="both"/>
        <w:rPr>
          <w:rFonts w:ascii="Gill Sans MT" w:hAnsi="Gill Sans MT" w:cstheme="minorHAnsi"/>
          <w:sz w:val="22"/>
          <w:szCs w:val="22"/>
        </w:rPr>
      </w:pPr>
      <w:r w:rsidRPr="006C376F">
        <w:rPr>
          <w:rFonts w:ascii="Gill Sans MT" w:hAnsi="Gill Sans MT" w:cstheme="minorHAnsi"/>
          <w:sz w:val="22"/>
          <w:szCs w:val="22"/>
        </w:rPr>
        <w:t>the Chief Executive.</w:t>
      </w:r>
    </w:p>
    <w:p w14:paraId="0E5F6B6B" w14:textId="77777777" w:rsidR="00F84497" w:rsidRPr="006C376F" w:rsidRDefault="00F84497" w:rsidP="00F84497">
      <w:pPr>
        <w:jc w:val="both"/>
        <w:rPr>
          <w:rFonts w:ascii="Gill Sans MT" w:hAnsi="Gill Sans MT" w:cstheme="minorHAnsi"/>
          <w:sz w:val="22"/>
          <w:szCs w:val="22"/>
        </w:rPr>
      </w:pPr>
    </w:p>
    <w:p w14:paraId="7DA88D7B" w14:textId="77777777" w:rsidR="00F84497" w:rsidRPr="006C376F" w:rsidRDefault="00F84497" w:rsidP="00F84497">
      <w:pPr>
        <w:numPr>
          <w:ilvl w:val="1"/>
          <w:numId w:val="14"/>
        </w:numPr>
        <w:tabs>
          <w:tab w:val="clear" w:pos="1080"/>
          <w:tab w:val="num" w:pos="1260"/>
        </w:tabs>
        <w:ind w:left="1260" w:hanging="720"/>
        <w:jc w:val="both"/>
        <w:rPr>
          <w:rFonts w:ascii="Gill Sans MT" w:hAnsi="Gill Sans MT" w:cstheme="minorHAnsi"/>
          <w:sz w:val="22"/>
          <w:szCs w:val="22"/>
        </w:rPr>
      </w:pPr>
      <w:r w:rsidRPr="006C376F">
        <w:rPr>
          <w:rFonts w:ascii="Gill Sans MT" w:hAnsi="Gill Sans MT" w:cstheme="minorHAnsi"/>
          <w:sz w:val="22"/>
          <w:szCs w:val="22"/>
        </w:rPr>
        <w:t>The Head’s recommendation will be either to:</w:t>
      </w:r>
    </w:p>
    <w:p w14:paraId="4648AEEE" w14:textId="77777777" w:rsidR="00F84497" w:rsidRPr="006C376F" w:rsidRDefault="00F84497" w:rsidP="00F84497">
      <w:pPr>
        <w:jc w:val="both"/>
        <w:rPr>
          <w:rFonts w:ascii="Gill Sans MT" w:hAnsi="Gill Sans MT" w:cstheme="minorHAnsi"/>
          <w:sz w:val="22"/>
          <w:szCs w:val="22"/>
        </w:rPr>
      </w:pPr>
    </w:p>
    <w:p w14:paraId="6D6BB50D" w14:textId="59B10BA8" w:rsidR="00F84497" w:rsidRPr="006C376F" w:rsidRDefault="00F84497" w:rsidP="00F84497">
      <w:pPr>
        <w:numPr>
          <w:ilvl w:val="0"/>
          <w:numId w:val="18"/>
        </w:numPr>
        <w:tabs>
          <w:tab w:val="clear" w:pos="1800"/>
          <w:tab w:val="num" w:pos="1620"/>
        </w:tabs>
        <w:ind w:hanging="540"/>
        <w:jc w:val="both"/>
        <w:rPr>
          <w:rFonts w:ascii="Gill Sans MT" w:hAnsi="Gill Sans MT" w:cstheme="minorHAnsi"/>
          <w:sz w:val="22"/>
          <w:szCs w:val="22"/>
        </w:rPr>
      </w:pPr>
      <w:r w:rsidRPr="006C376F">
        <w:rPr>
          <w:rFonts w:ascii="Gill Sans MT" w:hAnsi="Gill Sans MT" w:cstheme="minorHAnsi"/>
          <w:sz w:val="22"/>
          <w:szCs w:val="22"/>
        </w:rPr>
        <w:t xml:space="preserve">   allow the pupil to return to school immediately if, following investigation, the pupil is deemed not to have behaved </w:t>
      </w:r>
      <w:r w:rsidR="006C376F" w:rsidRPr="006C376F">
        <w:rPr>
          <w:rFonts w:ascii="Gill Sans MT" w:hAnsi="Gill Sans MT" w:cstheme="minorHAnsi"/>
          <w:sz w:val="22"/>
          <w:szCs w:val="22"/>
        </w:rPr>
        <w:t>inappropriately.</w:t>
      </w:r>
    </w:p>
    <w:p w14:paraId="580DB6B2" w14:textId="77777777" w:rsidR="00F84497" w:rsidRPr="006C376F" w:rsidRDefault="00F84497" w:rsidP="00F84497">
      <w:pPr>
        <w:ind w:left="1080"/>
        <w:jc w:val="both"/>
        <w:rPr>
          <w:rFonts w:ascii="Gill Sans MT" w:hAnsi="Gill Sans MT" w:cstheme="minorHAnsi"/>
          <w:sz w:val="22"/>
          <w:szCs w:val="22"/>
        </w:rPr>
      </w:pPr>
    </w:p>
    <w:p w14:paraId="2126B7FD" w14:textId="17122E77" w:rsidR="00F84497" w:rsidRPr="006C376F" w:rsidRDefault="00F84497" w:rsidP="00F84497">
      <w:pPr>
        <w:numPr>
          <w:ilvl w:val="0"/>
          <w:numId w:val="18"/>
        </w:numPr>
        <w:ind w:hanging="540"/>
        <w:jc w:val="both"/>
        <w:rPr>
          <w:rFonts w:ascii="Gill Sans MT" w:hAnsi="Gill Sans MT" w:cstheme="minorHAnsi"/>
          <w:sz w:val="22"/>
          <w:szCs w:val="22"/>
        </w:rPr>
      </w:pPr>
      <w:r w:rsidRPr="006C376F">
        <w:rPr>
          <w:rFonts w:ascii="Gill Sans MT" w:hAnsi="Gill Sans MT" w:cstheme="minorHAnsi"/>
          <w:sz w:val="22"/>
          <w:szCs w:val="22"/>
        </w:rPr>
        <w:t xml:space="preserve">allow the pupil to return to school immediately with a written warning of the effect of further misconduct if, following investigation, the pupil is deemed to have behaved </w:t>
      </w:r>
      <w:r w:rsidR="006C376F" w:rsidRPr="006C376F">
        <w:rPr>
          <w:rFonts w:ascii="Gill Sans MT" w:hAnsi="Gill Sans MT" w:cstheme="minorHAnsi"/>
          <w:sz w:val="22"/>
          <w:szCs w:val="22"/>
        </w:rPr>
        <w:t>inappropriately.</w:t>
      </w:r>
    </w:p>
    <w:p w14:paraId="656D18E9" w14:textId="77777777" w:rsidR="00F84497" w:rsidRPr="006C376F" w:rsidRDefault="00F84497" w:rsidP="00F84497">
      <w:pPr>
        <w:jc w:val="both"/>
        <w:rPr>
          <w:rFonts w:ascii="Gill Sans MT" w:hAnsi="Gill Sans MT" w:cstheme="minorHAnsi"/>
          <w:sz w:val="22"/>
          <w:szCs w:val="22"/>
        </w:rPr>
      </w:pPr>
    </w:p>
    <w:p w14:paraId="25617EBC" w14:textId="77777777" w:rsidR="00F84497" w:rsidRPr="006C376F" w:rsidRDefault="00F84497" w:rsidP="00F84497">
      <w:pPr>
        <w:numPr>
          <w:ilvl w:val="0"/>
          <w:numId w:val="18"/>
        </w:numPr>
        <w:ind w:hanging="540"/>
        <w:jc w:val="both"/>
        <w:rPr>
          <w:rFonts w:ascii="Gill Sans MT" w:hAnsi="Gill Sans MT" w:cstheme="minorHAnsi"/>
          <w:sz w:val="22"/>
          <w:szCs w:val="22"/>
        </w:rPr>
      </w:pPr>
      <w:r w:rsidRPr="006C376F">
        <w:rPr>
          <w:rFonts w:ascii="Gill Sans MT" w:hAnsi="Gill Sans MT" w:cstheme="minorHAnsi"/>
          <w:sz w:val="22"/>
          <w:szCs w:val="22"/>
        </w:rPr>
        <w:t>allow the pupil to return to school on a specified date (where possible, this should not be more than 15 school days after the start of the fixed period exclusion), with a written warning of the effect of further misconduct if, following investigation, the pupil is deemed to have behaved inappropriately and this behaviour warrants a fixed period exclusion; or</w:t>
      </w:r>
    </w:p>
    <w:p w14:paraId="2847AED7" w14:textId="77777777" w:rsidR="00F84497" w:rsidRPr="006C376F" w:rsidRDefault="00F84497" w:rsidP="00F84497">
      <w:pPr>
        <w:jc w:val="both"/>
        <w:rPr>
          <w:rFonts w:ascii="Gill Sans MT" w:hAnsi="Gill Sans MT" w:cstheme="minorHAnsi"/>
          <w:sz w:val="22"/>
          <w:szCs w:val="22"/>
        </w:rPr>
      </w:pPr>
    </w:p>
    <w:p w14:paraId="610B3EF4" w14:textId="77777777" w:rsidR="00F84497" w:rsidRPr="006C376F" w:rsidRDefault="00F84497" w:rsidP="00F84497">
      <w:pPr>
        <w:numPr>
          <w:ilvl w:val="0"/>
          <w:numId w:val="18"/>
        </w:numPr>
        <w:ind w:hanging="540"/>
        <w:jc w:val="both"/>
        <w:rPr>
          <w:rFonts w:ascii="Gill Sans MT" w:hAnsi="Gill Sans MT" w:cstheme="minorHAnsi"/>
          <w:sz w:val="22"/>
          <w:szCs w:val="22"/>
        </w:rPr>
      </w:pPr>
      <w:r w:rsidRPr="006C376F">
        <w:rPr>
          <w:rFonts w:ascii="Gill Sans MT" w:hAnsi="Gill Sans MT" w:cstheme="minorHAnsi"/>
          <w:sz w:val="22"/>
          <w:szCs w:val="22"/>
        </w:rPr>
        <w:t>exclude the pupil from school permanently if, following investigation, the pupil is deemed to have behaved inappropriately and this behaviour warrants permanent exclusion.</w:t>
      </w:r>
    </w:p>
    <w:p w14:paraId="077AF01C" w14:textId="77777777" w:rsidR="00F84497" w:rsidRPr="006C376F" w:rsidRDefault="00F84497" w:rsidP="00F84497">
      <w:pPr>
        <w:tabs>
          <w:tab w:val="left" w:pos="1080"/>
        </w:tabs>
        <w:jc w:val="both"/>
        <w:rPr>
          <w:rFonts w:ascii="Gill Sans MT" w:hAnsi="Gill Sans MT" w:cstheme="minorHAnsi"/>
          <w:sz w:val="22"/>
          <w:szCs w:val="22"/>
        </w:rPr>
      </w:pPr>
    </w:p>
    <w:p w14:paraId="125A1101" w14:textId="76D3A694" w:rsidR="00F84497" w:rsidRPr="006C376F" w:rsidRDefault="00F84497" w:rsidP="00F84497">
      <w:pPr>
        <w:numPr>
          <w:ilvl w:val="1"/>
          <w:numId w:val="14"/>
        </w:numPr>
        <w:tabs>
          <w:tab w:val="clear" w:pos="1080"/>
          <w:tab w:val="num" w:pos="1260"/>
        </w:tabs>
        <w:ind w:left="1260" w:hanging="720"/>
        <w:jc w:val="both"/>
        <w:rPr>
          <w:rFonts w:ascii="Gill Sans MT" w:hAnsi="Gill Sans MT" w:cstheme="minorHAnsi"/>
          <w:sz w:val="22"/>
          <w:szCs w:val="22"/>
        </w:rPr>
      </w:pPr>
      <w:r w:rsidRPr="006C376F">
        <w:rPr>
          <w:rFonts w:ascii="Gill Sans MT" w:hAnsi="Gill Sans MT" w:cstheme="minorHAnsi"/>
          <w:bCs/>
          <w:iCs/>
          <w:sz w:val="22"/>
          <w:szCs w:val="22"/>
        </w:rPr>
        <w:t>The Chairman of the School Governing Board</w:t>
      </w:r>
      <w:r w:rsidRPr="006C376F">
        <w:rPr>
          <w:rFonts w:ascii="Gill Sans MT" w:hAnsi="Gill Sans MT" w:cstheme="minorHAnsi"/>
          <w:sz w:val="22"/>
          <w:szCs w:val="22"/>
        </w:rPr>
        <w:t xml:space="preserve"> </w:t>
      </w:r>
      <w:r w:rsidRPr="006C376F">
        <w:rPr>
          <w:rFonts w:ascii="Gill Sans MT" w:hAnsi="Gill Sans MT" w:cstheme="minorHAnsi"/>
          <w:iCs/>
          <w:sz w:val="22"/>
          <w:szCs w:val="22"/>
        </w:rPr>
        <w:t xml:space="preserve">will confirm her/his agreement in writing to the Head </w:t>
      </w:r>
      <w:r w:rsidR="006C376F" w:rsidRPr="006C376F">
        <w:rPr>
          <w:rFonts w:ascii="Gill Sans MT" w:hAnsi="Gill Sans MT" w:cstheme="minorHAnsi"/>
          <w:iCs/>
          <w:sz w:val="22"/>
          <w:szCs w:val="22"/>
        </w:rPr>
        <w:t>and</w:t>
      </w:r>
      <w:r w:rsidRPr="006C376F">
        <w:rPr>
          <w:rFonts w:ascii="Gill Sans MT" w:hAnsi="Gill Sans MT" w:cstheme="minorHAnsi"/>
          <w:iCs/>
          <w:sz w:val="22"/>
          <w:szCs w:val="22"/>
        </w:rPr>
        <w:t xml:space="preserve"> to the Chief Executive, together with the recommended action, within 24 hours of receipt of the Head’s report. If the Chairman of the School Governing Board does not agree with the Head’s recommendation, the matter will be discussed further with the Chief Executive with a view to reaching a resolution.</w:t>
      </w:r>
    </w:p>
    <w:p w14:paraId="244B1AFF" w14:textId="77777777" w:rsidR="00F84497" w:rsidRPr="006C376F" w:rsidRDefault="00F84497" w:rsidP="00F84497">
      <w:pPr>
        <w:ind w:left="540"/>
        <w:jc w:val="both"/>
        <w:rPr>
          <w:rFonts w:ascii="Gill Sans MT" w:hAnsi="Gill Sans MT" w:cstheme="minorHAnsi"/>
          <w:sz w:val="22"/>
          <w:szCs w:val="22"/>
        </w:rPr>
      </w:pPr>
    </w:p>
    <w:p w14:paraId="705774FC" w14:textId="77777777" w:rsidR="00F84497" w:rsidRPr="006C376F" w:rsidRDefault="00F84497" w:rsidP="00F84497">
      <w:pPr>
        <w:numPr>
          <w:ilvl w:val="1"/>
          <w:numId w:val="14"/>
        </w:numPr>
        <w:tabs>
          <w:tab w:val="clear" w:pos="1080"/>
        </w:tabs>
        <w:ind w:left="1260" w:hanging="720"/>
        <w:jc w:val="both"/>
        <w:rPr>
          <w:rFonts w:ascii="Gill Sans MT" w:hAnsi="Gill Sans MT" w:cstheme="minorHAnsi"/>
          <w:sz w:val="22"/>
          <w:szCs w:val="22"/>
        </w:rPr>
      </w:pPr>
      <w:r w:rsidRPr="006C376F">
        <w:rPr>
          <w:rFonts w:ascii="Gill Sans MT" w:hAnsi="Gill Sans MT" w:cstheme="minorHAnsi"/>
          <w:iCs/>
          <w:sz w:val="22"/>
          <w:szCs w:val="22"/>
        </w:rPr>
        <w:lastRenderedPageBreak/>
        <w:t>Following the decision:</w:t>
      </w:r>
    </w:p>
    <w:p w14:paraId="662FEB45" w14:textId="77777777" w:rsidR="00F84497" w:rsidRPr="006C376F" w:rsidRDefault="00F84497" w:rsidP="00F84497">
      <w:pPr>
        <w:jc w:val="both"/>
        <w:rPr>
          <w:rFonts w:ascii="Gill Sans MT" w:hAnsi="Gill Sans MT" w:cstheme="minorHAnsi"/>
          <w:sz w:val="22"/>
          <w:szCs w:val="22"/>
        </w:rPr>
      </w:pPr>
    </w:p>
    <w:p w14:paraId="57619C7E" w14:textId="77777777" w:rsidR="00F84497" w:rsidRPr="006C376F" w:rsidRDefault="00F84497" w:rsidP="00F84497">
      <w:pPr>
        <w:numPr>
          <w:ilvl w:val="0"/>
          <w:numId w:val="19"/>
        </w:numPr>
        <w:ind w:hanging="540"/>
        <w:jc w:val="both"/>
        <w:rPr>
          <w:rFonts w:ascii="Gill Sans MT" w:hAnsi="Gill Sans MT" w:cstheme="minorHAnsi"/>
          <w:sz w:val="22"/>
          <w:szCs w:val="22"/>
        </w:rPr>
      </w:pPr>
      <w:r w:rsidRPr="006C376F">
        <w:rPr>
          <w:rFonts w:ascii="Gill Sans MT" w:hAnsi="Gill Sans MT" w:cstheme="minorHAnsi"/>
          <w:sz w:val="22"/>
          <w:szCs w:val="22"/>
        </w:rPr>
        <w:t xml:space="preserve">Following receipt of the Chairman of the School Governing Board’s letter supporting the Head’s decision, the </w:t>
      </w:r>
      <w:r w:rsidRPr="006C376F">
        <w:rPr>
          <w:rFonts w:ascii="Gill Sans MT" w:hAnsi="Gill Sans MT" w:cstheme="minorHAnsi"/>
          <w:bCs/>
          <w:iCs/>
          <w:sz w:val="22"/>
          <w:szCs w:val="22"/>
        </w:rPr>
        <w:t>Head will:</w:t>
      </w:r>
    </w:p>
    <w:p w14:paraId="56BD733A" w14:textId="77777777" w:rsidR="00F84497" w:rsidRPr="006C376F" w:rsidRDefault="00F84497" w:rsidP="00F84497">
      <w:pPr>
        <w:jc w:val="both"/>
        <w:rPr>
          <w:rFonts w:ascii="Gill Sans MT" w:hAnsi="Gill Sans MT" w:cstheme="minorHAnsi"/>
          <w:sz w:val="22"/>
          <w:szCs w:val="22"/>
        </w:rPr>
      </w:pPr>
    </w:p>
    <w:p w14:paraId="3CFA4FA9" w14:textId="2D0B3035" w:rsidR="00F84497" w:rsidRPr="006C376F" w:rsidRDefault="00F84497" w:rsidP="00F84497">
      <w:pPr>
        <w:numPr>
          <w:ilvl w:val="1"/>
          <w:numId w:val="19"/>
        </w:numPr>
        <w:tabs>
          <w:tab w:val="clear" w:pos="2340"/>
        </w:tabs>
        <w:ind w:left="2160"/>
        <w:jc w:val="both"/>
        <w:rPr>
          <w:rFonts w:ascii="Gill Sans MT" w:hAnsi="Gill Sans MT" w:cstheme="minorHAnsi"/>
          <w:sz w:val="22"/>
          <w:szCs w:val="22"/>
        </w:rPr>
      </w:pPr>
      <w:r w:rsidRPr="006C376F">
        <w:rPr>
          <w:rFonts w:ascii="Gill Sans MT" w:hAnsi="Gill Sans MT" w:cstheme="minorHAnsi"/>
          <w:sz w:val="22"/>
          <w:szCs w:val="22"/>
        </w:rPr>
        <w:t xml:space="preserve">inform the parents immediately, by telephone or in person if possible, of the result of the investigation and of the </w:t>
      </w:r>
      <w:r w:rsidR="006C376F" w:rsidRPr="006C376F">
        <w:rPr>
          <w:rFonts w:ascii="Gill Sans MT" w:hAnsi="Gill Sans MT" w:cstheme="minorHAnsi"/>
          <w:sz w:val="22"/>
          <w:szCs w:val="22"/>
        </w:rPr>
        <w:t>decision.</w:t>
      </w:r>
    </w:p>
    <w:p w14:paraId="69CEED32" w14:textId="77777777" w:rsidR="00F84497" w:rsidRPr="006C376F" w:rsidRDefault="00F84497" w:rsidP="00F84497">
      <w:pPr>
        <w:ind w:left="1800"/>
        <w:jc w:val="both"/>
        <w:rPr>
          <w:rFonts w:ascii="Gill Sans MT" w:hAnsi="Gill Sans MT" w:cstheme="minorHAnsi"/>
          <w:sz w:val="22"/>
          <w:szCs w:val="22"/>
        </w:rPr>
      </w:pPr>
    </w:p>
    <w:p w14:paraId="426E7918" w14:textId="77777777" w:rsidR="00F84497" w:rsidRPr="006C376F" w:rsidRDefault="00F84497" w:rsidP="00F84497">
      <w:pPr>
        <w:numPr>
          <w:ilvl w:val="1"/>
          <w:numId w:val="19"/>
        </w:numPr>
        <w:tabs>
          <w:tab w:val="clear" w:pos="2340"/>
        </w:tabs>
        <w:ind w:left="2160"/>
        <w:jc w:val="both"/>
        <w:rPr>
          <w:rFonts w:ascii="Gill Sans MT" w:hAnsi="Gill Sans MT" w:cstheme="minorHAnsi"/>
          <w:sz w:val="22"/>
          <w:szCs w:val="22"/>
        </w:rPr>
      </w:pPr>
      <w:r w:rsidRPr="006C376F">
        <w:rPr>
          <w:rFonts w:ascii="Gill Sans MT" w:hAnsi="Gill Sans MT" w:cstheme="minorHAnsi"/>
          <w:sz w:val="22"/>
          <w:szCs w:val="22"/>
        </w:rPr>
        <w:t>confirm the decision in writing to the parents; and</w:t>
      </w:r>
    </w:p>
    <w:p w14:paraId="23287712" w14:textId="77777777" w:rsidR="00F84497" w:rsidRPr="006C376F" w:rsidRDefault="00F84497" w:rsidP="00F84497">
      <w:pPr>
        <w:jc w:val="both"/>
        <w:rPr>
          <w:rFonts w:ascii="Gill Sans MT" w:hAnsi="Gill Sans MT" w:cstheme="minorHAnsi"/>
          <w:sz w:val="22"/>
          <w:szCs w:val="22"/>
        </w:rPr>
      </w:pPr>
    </w:p>
    <w:p w14:paraId="626CAFD9" w14:textId="77777777" w:rsidR="00F84497" w:rsidRPr="006C376F" w:rsidRDefault="00F84497" w:rsidP="00F84497">
      <w:pPr>
        <w:numPr>
          <w:ilvl w:val="1"/>
          <w:numId w:val="19"/>
        </w:numPr>
        <w:tabs>
          <w:tab w:val="clear" w:pos="2340"/>
        </w:tabs>
        <w:ind w:left="2160"/>
        <w:jc w:val="both"/>
        <w:rPr>
          <w:rFonts w:ascii="Gill Sans MT" w:hAnsi="Gill Sans MT" w:cstheme="minorHAnsi"/>
          <w:sz w:val="22"/>
          <w:szCs w:val="22"/>
        </w:rPr>
      </w:pPr>
      <w:r w:rsidRPr="006C376F">
        <w:rPr>
          <w:rFonts w:ascii="Gill Sans MT" w:hAnsi="Gill Sans MT" w:cstheme="minorHAnsi"/>
          <w:sz w:val="22"/>
          <w:szCs w:val="22"/>
        </w:rPr>
        <w:t>offer the opportunity to discuss the outcome, either on the telephone or in person.</w:t>
      </w:r>
    </w:p>
    <w:p w14:paraId="7EA30E84" w14:textId="77777777" w:rsidR="00F84497" w:rsidRPr="006C376F" w:rsidRDefault="00F84497" w:rsidP="00F84497">
      <w:pPr>
        <w:tabs>
          <w:tab w:val="left" w:pos="1080"/>
        </w:tabs>
        <w:jc w:val="both"/>
        <w:rPr>
          <w:rFonts w:ascii="Gill Sans MT" w:hAnsi="Gill Sans MT" w:cstheme="minorHAnsi"/>
          <w:sz w:val="22"/>
          <w:szCs w:val="22"/>
        </w:rPr>
      </w:pPr>
    </w:p>
    <w:p w14:paraId="5070D35D" w14:textId="77777777" w:rsidR="00F84497" w:rsidRPr="006C376F" w:rsidRDefault="00F84497" w:rsidP="00F84497">
      <w:pPr>
        <w:numPr>
          <w:ilvl w:val="0"/>
          <w:numId w:val="19"/>
        </w:numPr>
        <w:ind w:hanging="540"/>
        <w:jc w:val="both"/>
        <w:rPr>
          <w:rFonts w:ascii="Gill Sans MT" w:hAnsi="Gill Sans MT" w:cstheme="minorHAnsi"/>
          <w:sz w:val="22"/>
          <w:szCs w:val="22"/>
        </w:rPr>
      </w:pPr>
      <w:r w:rsidRPr="006C376F">
        <w:rPr>
          <w:rFonts w:ascii="Gill Sans MT" w:hAnsi="Gill Sans MT" w:cstheme="minorHAnsi"/>
          <w:bCs/>
          <w:iCs/>
          <w:sz w:val="22"/>
          <w:szCs w:val="22"/>
        </w:rPr>
        <w:t>If the decision is that the pupil should be excluded permanently</w:t>
      </w:r>
      <w:r w:rsidRPr="006C376F">
        <w:rPr>
          <w:rFonts w:ascii="Gill Sans MT" w:hAnsi="Gill Sans MT" w:cstheme="minorHAnsi"/>
          <w:sz w:val="22"/>
          <w:szCs w:val="22"/>
        </w:rPr>
        <w:t>, the Head will also:</w:t>
      </w:r>
    </w:p>
    <w:p w14:paraId="136988E7" w14:textId="77777777" w:rsidR="00F84497" w:rsidRPr="006C376F" w:rsidRDefault="00F84497" w:rsidP="00F84497">
      <w:pPr>
        <w:tabs>
          <w:tab w:val="left" w:pos="1080"/>
        </w:tabs>
        <w:jc w:val="both"/>
        <w:rPr>
          <w:rFonts w:ascii="Gill Sans MT" w:hAnsi="Gill Sans MT" w:cstheme="minorHAnsi"/>
          <w:sz w:val="22"/>
          <w:szCs w:val="22"/>
        </w:rPr>
      </w:pPr>
    </w:p>
    <w:p w14:paraId="52B5D1E5" w14:textId="4DA3D8A7" w:rsidR="00F84497" w:rsidRPr="006C376F" w:rsidRDefault="00F84497" w:rsidP="00F84497">
      <w:pPr>
        <w:numPr>
          <w:ilvl w:val="0"/>
          <w:numId w:val="20"/>
        </w:numPr>
        <w:tabs>
          <w:tab w:val="clear" w:pos="2520"/>
          <w:tab w:val="num" w:pos="2160"/>
        </w:tabs>
        <w:ind w:hanging="720"/>
        <w:jc w:val="both"/>
        <w:rPr>
          <w:rFonts w:ascii="Gill Sans MT" w:hAnsi="Gill Sans MT" w:cstheme="minorHAnsi"/>
          <w:sz w:val="22"/>
          <w:szCs w:val="22"/>
        </w:rPr>
      </w:pPr>
      <w:r w:rsidRPr="006C376F">
        <w:rPr>
          <w:rFonts w:ascii="Gill Sans MT" w:hAnsi="Gill Sans MT" w:cstheme="minorHAnsi"/>
          <w:sz w:val="22"/>
          <w:szCs w:val="22"/>
        </w:rPr>
        <w:t xml:space="preserve">explain the Appeals Procedure in writing to the </w:t>
      </w:r>
      <w:r w:rsidR="006C376F" w:rsidRPr="006C376F">
        <w:rPr>
          <w:rFonts w:ascii="Gill Sans MT" w:hAnsi="Gill Sans MT" w:cstheme="minorHAnsi"/>
          <w:sz w:val="22"/>
          <w:szCs w:val="22"/>
        </w:rPr>
        <w:t>parents.</w:t>
      </w:r>
    </w:p>
    <w:p w14:paraId="24421F13" w14:textId="77777777" w:rsidR="00F84497" w:rsidRPr="006C376F" w:rsidRDefault="00F84497" w:rsidP="00F84497">
      <w:pPr>
        <w:ind w:left="1440"/>
        <w:jc w:val="both"/>
        <w:rPr>
          <w:rFonts w:ascii="Gill Sans MT" w:hAnsi="Gill Sans MT" w:cstheme="minorHAnsi"/>
          <w:sz w:val="22"/>
          <w:szCs w:val="22"/>
        </w:rPr>
      </w:pPr>
    </w:p>
    <w:p w14:paraId="17AEF06D" w14:textId="77777777" w:rsidR="00F84497" w:rsidRPr="006C376F" w:rsidRDefault="00F84497" w:rsidP="00F84497">
      <w:pPr>
        <w:numPr>
          <w:ilvl w:val="4"/>
          <w:numId w:val="19"/>
        </w:numPr>
        <w:tabs>
          <w:tab w:val="num" w:pos="2160"/>
        </w:tabs>
        <w:ind w:left="2160"/>
        <w:jc w:val="both"/>
        <w:rPr>
          <w:rFonts w:ascii="Gill Sans MT" w:hAnsi="Gill Sans MT" w:cstheme="minorHAnsi"/>
          <w:sz w:val="22"/>
          <w:szCs w:val="22"/>
        </w:rPr>
      </w:pPr>
      <w:r w:rsidRPr="006C376F">
        <w:rPr>
          <w:rFonts w:ascii="Gill Sans MT" w:hAnsi="Gill Sans MT" w:cstheme="minorHAnsi"/>
          <w:sz w:val="22"/>
          <w:szCs w:val="22"/>
        </w:rPr>
        <w:t>assist the parents in the search for an alternative school wherever possible; and</w:t>
      </w:r>
    </w:p>
    <w:p w14:paraId="2D4A34E1" w14:textId="77777777" w:rsidR="00F84497" w:rsidRPr="006C376F" w:rsidRDefault="00F84497" w:rsidP="00F84497">
      <w:pPr>
        <w:ind w:left="1440"/>
        <w:jc w:val="both"/>
        <w:rPr>
          <w:rFonts w:ascii="Gill Sans MT" w:hAnsi="Gill Sans MT" w:cstheme="minorHAnsi"/>
          <w:sz w:val="22"/>
          <w:szCs w:val="22"/>
        </w:rPr>
      </w:pPr>
    </w:p>
    <w:p w14:paraId="12DB66D2" w14:textId="77777777" w:rsidR="00F84497" w:rsidRPr="006C376F" w:rsidRDefault="00F84497" w:rsidP="00F84497">
      <w:pPr>
        <w:numPr>
          <w:ilvl w:val="4"/>
          <w:numId w:val="19"/>
        </w:numPr>
        <w:tabs>
          <w:tab w:val="num" w:pos="2160"/>
        </w:tabs>
        <w:ind w:left="2160"/>
        <w:jc w:val="both"/>
        <w:rPr>
          <w:rFonts w:ascii="Gill Sans MT" w:hAnsi="Gill Sans MT" w:cstheme="minorHAnsi"/>
          <w:sz w:val="22"/>
          <w:szCs w:val="22"/>
        </w:rPr>
      </w:pPr>
      <w:r w:rsidRPr="006C376F">
        <w:rPr>
          <w:rFonts w:ascii="Gill Sans MT" w:hAnsi="Gill Sans MT" w:cstheme="minorHAnsi"/>
          <w:sz w:val="22"/>
          <w:szCs w:val="22"/>
        </w:rPr>
        <w:t>notify the Local Authority of the date on which the pupil is removed from the school roll if no alternative arrangements have been made for the pupil’s education and s/he is below the statutory school leaving age (the pupil should not be removed from the school roll until the appeal process has been concluded or the time limit for the appeal has expired or the parents have confirmed that they will not appeal).</w:t>
      </w:r>
    </w:p>
    <w:p w14:paraId="060439EB" w14:textId="77777777" w:rsidR="00F84497" w:rsidRPr="006C376F" w:rsidRDefault="00F84497" w:rsidP="00F84497">
      <w:pPr>
        <w:tabs>
          <w:tab w:val="left" w:pos="1080"/>
        </w:tabs>
        <w:jc w:val="both"/>
        <w:rPr>
          <w:rFonts w:ascii="Gill Sans MT" w:hAnsi="Gill Sans MT" w:cstheme="minorHAnsi"/>
          <w:sz w:val="22"/>
          <w:szCs w:val="22"/>
        </w:rPr>
      </w:pPr>
    </w:p>
    <w:p w14:paraId="6B2EA59D" w14:textId="0827C816" w:rsidR="00F84497" w:rsidRPr="006C376F" w:rsidRDefault="00F84497" w:rsidP="00F84497">
      <w:pPr>
        <w:numPr>
          <w:ilvl w:val="0"/>
          <w:numId w:val="19"/>
        </w:numPr>
        <w:tabs>
          <w:tab w:val="clear" w:pos="1800"/>
        </w:tabs>
        <w:ind w:hanging="540"/>
        <w:jc w:val="both"/>
        <w:rPr>
          <w:rFonts w:ascii="Gill Sans MT" w:hAnsi="Gill Sans MT" w:cstheme="minorHAnsi"/>
          <w:sz w:val="22"/>
          <w:szCs w:val="22"/>
        </w:rPr>
      </w:pPr>
      <w:r w:rsidRPr="006C376F">
        <w:rPr>
          <w:rFonts w:ascii="Gill Sans MT" w:hAnsi="Gill Sans MT" w:cstheme="minorHAnsi"/>
          <w:sz w:val="22"/>
          <w:szCs w:val="22"/>
        </w:rPr>
        <w:t xml:space="preserve">Where the pupil is to return to school, the Head should consider appropriate reintegration and monitoring measures.  These should be discussed with the parents and pupil and should be confirmed in writing. It is vital that any proposed support and/or follow-up actions are </w:t>
      </w:r>
      <w:r w:rsidR="006C376F" w:rsidRPr="006C376F">
        <w:rPr>
          <w:rFonts w:ascii="Gill Sans MT" w:hAnsi="Gill Sans MT" w:cstheme="minorHAnsi"/>
          <w:sz w:val="22"/>
          <w:szCs w:val="22"/>
        </w:rPr>
        <w:t>conducted,</w:t>
      </w:r>
      <w:r w:rsidRPr="006C376F">
        <w:rPr>
          <w:rFonts w:ascii="Gill Sans MT" w:hAnsi="Gill Sans MT" w:cstheme="minorHAnsi"/>
          <w:sz w:val="22"/>
          <w:szCs w:val="22"/>
        </w:rPr>
        <w:t xml:space="preserve"> and their effect monitored by relevant staff. In situations where another pupil or member of staff have suffered as a result of the excluded pupil’s actions, the Head should also ensure that there are suitable support mechanisms in place to assist them in dealing with the pupil’s reintegration. </w:t>
      </w:r>
    </w:p>
    <w:p w14:paraId="77946F8B" w14:textId="77777777" w:rsidR="00F84497" w:rsidRPr="006C376F" w:rsidRDefault="00F84497" w:rsidP="00F84497">
      <w:pPr>
        <w:jc w:val="both"/>
        <w:rPr>
          <w:rFonts w:ascii="Gill Sans MT" w:hAnsi="Gill Sans MT" w:cstheme="minorHAnsi"/>
          <w:sz w:val="22"/>
          <w:szCs w:val="22"/>
        </w:rPr>
      </w:pPr>
    </w:p>
    <w:p w14:paraId="14881CE9" w14:textId="77777777" w:rsidR="00F84497" w:rsidRPr="006C376F" w:rsidRDefault="00F84497" w:rsidP="00F84497">
      <w:pPr>
        <w:tabs>
          <w:tab w:val="left" w:pos="180"/>
          <w:tab w:val="left" w:pos="540"/>
        </w:tabs>
        <w:ind w:left="180"/>
        <w:jc w:val="both"/>
        <w:rPr>
          <w:rFonts w:ascii="Gill Sans MT" w:hAnsi="Gill Sans MT" w:cstheme="minorHAnsi"/>
          <w:i/>
          <w:sz w:val="22"/>
          <w:szCs w:val="22"/>
        </w:rPr>
      </w:pPr>
      <w:r w:rsidRPr="006C376F">
        <w:rPr>
          <w:rFonts w:ascii="Gill Sans MT" w:hAnsi="Gill Sans MT" w:cstheme="minorHAnsi"/>
          <w:b/>
          <w:bCs/>
          <w:sz w:val="22"/>
          <w:szCs w:val="22"/>
        </w:rPr>
        <w:t>4.</w:t>
      </w:r>
      <w:r w:rsidRPr="006C376F">
        <w:rPr>
          <w:rFonts w:ascii="Gill Sans MT" w:hAnsi="Gill Sans MT" w:cstheme="minorHAnsi"/>
          <w:b/>
          <w:bCs/>
          <w:sz w:val="22"/>
          <w:szCs w:val="22"/>
        </w:rPr>
        <w:tab/>
        <w:t>THE APPEAL PROCEDURE</w:t>
      </w:r>
    </w:p>
    <w:p w14:paraId="44C9E266" w14:textId="77777777" w:rsidR="00F84497" w:rsidRPr="006C376F" w:rsidRDefault="00F84497" w:rsidP="00F84497">
      <w:pPr>
        <w:jc w:val="both"/>
        <w:rPr>
          <w:rFonts w:ascii="Gill Sans MT" w:hAnsi="Gill Sans MT" w:cstheme="minorHAnsi"/>
          <w:b/>
          <w:sz w:val="22"/>
          <w:szCs w:val="22"/>
        </w:rPr>
      </w:pPr>
      <w:r w:rsidRPr="006C376F">
        <w:rPr>
          <w:rFonts w:ascii="Gill Sans MT" w:hAnsi="Gill Sans MT" w:cstheme="minorHAnsi"/>
          <w:sz w:val="22"/>
          <w:szCs w:val="22"/>
        </w:rPr>
        <w:tab/>
      </w:r>
    </w:p>
    <w:p w14:paraId="0FFF2F09" w14:textId="77777777" w:rsidR="00F84497" w:rsidRPr="006C376F" w:rsidRDefault="00F84497" w:rsidP="00F84497">
      <w:pPr>
        <w:numPr>
          <w:ilvl w:val="1"/>
          <w:numId w:val="21"/>
        </w:numPr>
        <w:ind w:hanging="540"/>
        <w:jc w:val="both"/>
        <w:rPr>
          <w:rFonts w:ascii="Gill Sans MT" w:hAnsi="Gill Sans MT" w:cstheme="minorHAnsi"/>
          <w:b/>
          <w:sz w:val="22"/>
          <w:szCs w:val="22"/>
        </w:rPr>
      </w:pPr>
      <w:r w:rsidRPr="006C376F">
        <w:rPr>
          <w:rFonts w:ascii="Gill Sans MT" w:hAnsi="Gill Sans MT" w:cstheme="minorHAnsi"/>
          <w:b/>
          <w:sz w:val="22"/>
          <w:szCs w:val="22"/>
        </w:rPr>
        <w:t>Right of appeal</w:t>
      </w:r>
    </w:p>
    <w:p w14:paraId="4BBC26CA" w14:textId="77777777" w:rsidR="00F84497" w:rsidRPr="006C376F" w:rsidRDefault="00F84497" w:rsidP="00F84497">
      <w:pPr>
        <w:pStyle w:val="BodyText"/>
        <w:tabs>
          <w:tab w:val="left" w:pos="720"/>
          <w:tab w:val="left" w:pos="1080"/>
          <w:tab w:val="left" w:pos="1260"/>
        </w:tabs>
        <w:spacing w:before="0" w:beforeAutospacing="0" w:after="0" w:afterAutospacing="0"/>
        <w:jc w:val="both"/>
        <w:rPr>
          <w:rFonts w:ascii="Gill Sans MT" w:hAnsi="Gill Sans MT" w:cstheme="minorHAnsi"/>
          <w:b/>
          <w:sz w:val="22"/>
          <w:szCs w:val="22"/>
        </w:rPr>
      </w:pPr>
    </w:p>
    <w:p w14:paraId="0C28E7E8" w14:textId="77777777" w:rsidR="00F84497" w:rsidRPr="006C376F" w:rsidRDefault="00F84497" w:rsidP="00F84497">
      <w:pPr>
        <w:numPr>
          <w:ilvl w:val="0"/>
          <w:numId w:val="22"/>
        </w:numPr>
        <w:tabs>
          <w:tab w:val="clear" w:pos="162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Parents, or the pupil if s/he is over the age of 18, who wish to appeal against a decision permanently to exclude a pupil must lodge their appeal, in writing, clearly setting out the grounds on which they wish to appeal, with </w:t>
      </w:r>
      <w:r w:rsidR="00FF3546" w:rsidRPr="006C376F">
        <w:rPr>
          <w:rFonts w:ascii="Gill Sans MT" w:hAnsi="Gill Sans MT" w:cstheme="minorHAnsi"/>
          <w:sz w:val="22"/>
          <w:szCs w:val="22"/>
        </w:rPr>
        <w:t>the GDST’s Chief Executive at 10 Bressenden Place, London, SW1E 5DH</w:t>
      </w:r>
      <w:r w:rsidRPr="006C376F">
        <w:rPr>
          <w:rFonts w:ascii="Gill Sans MT" w:hAnsi="Gill Sans MT" w:cstheme="minorHAnsi"/>
          <w:sz w:val="22"/>
          <w:szCs w:val="22"/>
        </w:rPr>
        <w:t>, within 14 days of the date of the Head’s written confirmation of that decision.  If parents do not appeal within 14 days, there shall be no later right of appeal unless, in the opinion of the Chief Executive, exceptional circumstances exist which justify the delay.</w:t>
      </w:r>
    </w:p>
    <w:p w14:paraId="18555E90" w14:textId="77777777" w:rsidR="00F84497" w:rsidRPr="006C376F" w:rsidRDefault="00F84497" w:rsidP="00F84497">
      <w:pPr>
        <w:ind w:left="1260"/>
        <w:jc w:val="both"/>
        <w:rPr>
          <w:rFonts w:ascii="Gill Sans MT" w:hAnsi="Gill Sans MT" w:cstheme="minorHAnsi"/>
          <w:sz w:val="22"/>
          <w:szCs w:val="22"/>
        </w:rPr>
      </w:pPr>
    </w:p>
    <w:p w14:paraId="1E198565" w14:textId="77777777" w:rsidR="00F84497" w:rsidRPr="006C376F" w:rsidRDefault="00F84497" w:rsidP="00F84497">
      <w:pPr>
        <w:numPr>
          <w:ilvl w:val="0"/>
          <w:numId w:val="22"/>
        </w:numPr>
        <w:tabs>
          <w:tab w:val="clear" w:pos="1620"/>
        </w:tabs>
        <w:ind w:left="1800" w:hanging="540"/>
        <w:jc w:val="both"/>
        <w:rPr>
          <w:rFonts w:ascii="Gill Sans MT" w:hAnsi="Gill Sans MT" w:cstheme="minorHAnsi"/>
          <w:sz w:val="22"/>
          <w:szCs w:val="22"/>
        </w:rPr>
      </w:pPr>
      <w:r w:rsidRPr="006C376F">
        <w:rPr>
          <w:rFonts w:ascii="Gill Sans MT" w:hAnsi="Gill Sans MT" w:cstheme="minorHAnsi"/>
          <w:sz w:val="22"/>
          <w:szCs w:val="22"/>
        </w:rPr>
        <w:t>Where two or more pupils are alleged to have been involved in the same incident or linked incidents and these pupils have been permanently excluded as a consequence of the incidents(s), each case should, in the interests of fairness, be heard by the same Panel.</w:t>
      </w:r>
    </w:p>
    <w:p w14:paraId="541F2751" w14:textId="77777777" w:rsidR="00F84497" w:rsidRPr="006C376F" w:rsidRDefault="00F84497" w:rsidP="00F84497">
      <w:pPr>
        <w:pStyle w:val="BodyText"/>
        <w:tabs>
          <w:tab w:val="left" w:pos="720"/>
          <w:tab w:val="left" w:pos="1080"/>
          <w:tab w:val="left" w:pos="1260"/>
        </w:tabs>
        <w:spacing w:before="0" w:beforeAutospacing="0" w:after="0" w:afterAutospacing="0"/>
        <w:jc w:val="both"/>
        <w:rPr>
          <w:rFonts w:ascii="Gill Sans MT" w:hAnsi="Gill Sans MT" w:cstheme="minorHAnsi"/>
          <w:b/>
          <w:sz w:val="22"/>
          <w:szCs w:val="22"/>
        </w:rPr>
      </w:pPr>
    </w:p>
    <w:p w14:paraId="4A342E09" w14:textId="77777777" w:rsidR="00F84497" w:rsidRPr="006C376F" w:rsidRDefault="00F84497" w:rsidP="00F84497">
      <w:pPr>
        <w:numPr>
          <w:ilvl w:val="1"/>
          <w:numId w:val="21"/>
        </w:numPr>
        <w:ind w:hanging="540"/>
        <w:jc w:val="both"/>
        <w:rPr>
          <w:rFonts w:ascii="Gill Sans MT" w:hAnsi="Gill Sans MT" w:cstheme="minorHAnsi"/>
          <w:sz w:val="22"/>
          <w:szCs w:val="22"/>
        </w:rPr>
      </w:pPr>
      <w:r w:rsidRPr="006C376F">
        <w:rPr>
          <w:rFonts w:ascii="Gill Sans MT" w:hAnsi="Gill Sans MT" w:cstheme="minorHAnsi"/>
          <w:b/>
          <w:sz w:val="22"/>
          <w:szCs w:val="22"/>
        </w:rPr>
        <w:t>Prior to the hearing</w:t>
      </w:r>
    </w:p>
    <w:p w14:paraId="4ED6E06B" w14:textId="77777777" w:rsidR="00F84497" w:rsidRPr="006C376F" w:rsidRDefault="00F84497" w:rsidP="00F84497">
      <w:pPr>
        <w:pStyle w:val="BodyText"/>
        <w:tabs>
          <w:tab w:val="left" w:pos="720"/>
          <w:tab w:val="left" w:pos="1080"/>
          <w:tab w:val="left" w:pos="1260"/>
        </w:tabs>
        <w:spacing w:before="0" w:beforeAutospacing="0" w:after="0" w:afterAutospacing="0"/>
        <w:jc w:val="both"/>
        <w:rPr>
          <w:rFonts w:ascii="Gill Sans MT" w:hAnsi="Gill Sans MT" w:cstheme="minorHAnsi"/>
          <w:sz w:val="22"/>
          <w:szCs w:val="22"/>
        </w:rPr>
      </w:pPr>
    </w:p>
    <w:p w14:paraId="246C37D9" w14:textId="77777777" w:rsidR="00F84497" w:rsidRPr="006C376F" w:rsidRDefault="00F84497" w:rsidP="00F84497">
      <w:pPr>
        <w:numPr>
          <w:ilvl w:val="0"/>
          <w:numId w:val="23"/>
        </w:numPr>
        <w:tabs>
          <w:tab w:val="clear" w:pos="162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On receipt of the notice of appeal from the parents, the Chief Executive will immediately inform the Chairman of the Council of the GDST, the Chairman of the School Governing Board and the Head that such a notice has been received.  </w:t>
      </w:r>
    </w:p>
    <w:p w14:paraId="66A7448A" w14:textId="77777777" w:rsidR="00F84497" w:rsidRPr="006C376F" w:rsidRDefault="00F84497" w:rsidP="00F84497">
      <w:pPr>
        <w:ind w:left="1260"/>
        <w:jc w:val="both"/>
        <w:rPr>
          <w:rFonts w:ascii="Gill Sans MT" w:hAnsi="Gill Sans MT" w:cstheme="minorHAnsi"/>
          <w:sz w:val="22"/>
          <w:szCs w:val="22"/>
        </w:rPr>
      </w:pPr>
    </w:p>
    <w:p w14:paraId="39FD51A0" w14:textId="77777777" w:rsidR="00F84497" w:rsidRPr="006C376F" w:rsidRDefault="00F84497" w:rsidP="00F84497">
      <w:pPr>
        <w:numPr>
          <w:ilvl w:val="0"/>
          <w:numId w:val="23"/>
        </w:numPr>
        <w:tabs>
          <w:tab w:val="clear" w:pos="1620"/>
          <w:tab w:val="num" w:pos="180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Once the Chief Executive has informed the Chairman of the Council of the GDST of the parents’ notice of appeal, the Chairman will convene an Appeal Panel.  The Panel will consist of at least 3 </w:t>
      </w:r>
      <w:r w:rsidRPr="006C376F">
        <w:rPr>
          <w:rFonts w:ascii="Gill Sans MT" w:hAnsi="Gill Sans MT" w:cstheme="minorHAnsi"/>
          <w:sz w:val="22"/>
          <w:szCs w:val="22"/>
        </w:rPr>
        <w:lastRenderedPageBreak/>
        <w:t>persons not directly involved in the matters surrounding the exclusion or the school, who will all be Trustees.  No-one should be appointed where there may be a conflict of interest.</w:t>
      </w:r>
    </w:p>
    <w:p w14:paraId="46314BC1" w14:textId="77777777" w:rsidR="00F84497" w:rsidRPr="006C376F" w:rsidRDefault="00F84497" w:rsidP="00F84497">
      <w:pPr>
        <w:jc w:val="both"/>
        <w:rPr>
          <w:rFonts w:ascii="Gill Sans MT" w:hAnsi="Gill Sans MT" w:cstheme="minorHAnsi"/>
          <w:sz w:val="22"/>
          <w:szCs w:val="22"/>
        </w:rPr>
      </w:pPr>
    </w:p>
    <w:p w14:paraId="6C3402C7" w14:textId="77777777" w:rsidR="00F84497" w:rsidRPr="006C376F" w:rsidRDefault="00F84497" w:rsidP="00F84497">
      <w:pPr>
        <w:numPr>
          <w:ilvl w:val="0"/>
          <w:numId w:val="23"/>
        </w:numPr>
        <w:tabs>
          <w:tab w:val="clear" w:pos="1620"/>
          <w:tab w:val="num" w:pos="1800"/>
        </w:tabs>
        <w:ind w:left="1800" w:hanging="540"/>
        <w:jc w:val="both"/>
        <w:rPr>
          <w:rFonts w:ascii="Gill Sans MT" w:hAnsi="Gill Sans MT" w:cstheme="minorHAnsi"/>
          <w:sz w:val="22"/>
          <w:szCs w:val="22"/>
        </w:rPr>
      </w:pPr>
      <w:r w:rsidRPr="006C376F">
        <w:rPr>
          <w:rFonts w:ascii="Gill Sans MT" w:hAnsi="Gill Sans MT" w:cstheme="minorHAnsi"/>
          <w:sz w:val="22"/>
          <w:szCs w:val="22"/>
        </w:rPr>
        <w:t>A hearing will be scheduled to take place as soon as is practicable and normally within 15 school days of receipt of the parents’ notice of appeal.  It will normally be held at Trust Office, but in cases where it is not reasonable to ask parents and staff to travel long distances, efforts will be made to hold the hearing at premises near the school. Where this is not possible, reasonable travel expenses may be available in appropriate cases.</w:t>
      </w:r>
    </w:p>
    <w:p w14:paraId="225B7A11" w14:textId="77777777" w:rsidR="00F84497" w:rsidRPr="006C376F" w:rsidRDefault="00F84497" w:rsidP="00F84497">
      <w:pPr>
        <w:tabs>
          <w:tab w:val="num" w:pos="1800"/>
        </w:tabs>
        <w:ind w:left="1800" w:hanging="720"/>
        <w:jc w:val="both"/>
        <w:rPr>
          <w:rFonts w:ascii="Gill Sans MT" w:hAnsi="Gill Sans MT" w:cstheme="minorHAnsi"/>
          <w:sz w:val="22"/>
          <w:szCs w:val="22"/>
        </w:rPr>
      </w:pPr>
    </w:p>
    <w:p w14:paraId="2A6695B3" w14:textId="77777777" w:rsidR="00F84497" w:rsidRPr="006C376F" w:rsidRDefault="00F84497" w:rsidP="00F84497">
      <w:pPr>
        <w:numPr>
          <w:ilvl w:val="0"/>
          <w:numId w:val="23"/>
        </w:numPr>
        <w:tabs>
          <w:tab w:val="clear" w:pos="1620"/>
          <w:tab w:val="num" w:pos="180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Where the parents’ notice of appeal is received immediately prior to, or during a school holiday, the Chief Executive will progress matters as swiftly as is reasonably practicable and will notify parents of any delay. </w:t>
      </w:r>
    </w:p>
    <w:p w14:paraId="3C89BE5B" w14:textId="77777777" w:rsidR="00F84497" w:rsidRPr="006C376F" w:rsidRDefault="00F84497" w:rsidP="00F84497">
      <w:pPr>
        <w:tabs>
          <w:tab w:val="num" w:pos="1800"/>
        </w:tabs>
        <w:ind w:left="1800" w:hanging="720"/>
        <w:jc w:val="both"/>
        <w:rPr>
          <w:rFonts w:ascii="Gill Sans MT" w:hAnsi="Gill Sans MT" w:cstheme="minorHAnsi"/>
          <w:sz w:val="22"/>
          <w:szCs w:val="22"/>
        </w:rPr>
      </w:pPr>
    </w:p>
    <w:p w14:paraId="0B588A18" w14:textId="77777777" w:rsidR="00F84497" w:rsidRPr="006C376F" w:rsidRDefault="00F84497" w:rsidP="00F84497">
      <w:pPr>
        <w:numPr>
          <w:ilvl w:val="0"/>
          <w:numId w:val="23"/>
        </w:numPr>
        <w:tabs>
          <w:tab w:val="clear" w:pos="1620"/>
          <w:tab w:val="num" w:pos="180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The Chief Executive will write to the parents to ask them (or the pupil) to provide, not less than 10 days before the hearing, any written statements and supporting documentation on which they wish to rely to the clerk of the Panel, for inclusion in a combined bundle of documents for use at the hearing.  </w:t>
      </w:r>
    </w:p>
    <w:p w14:paraId="5EB676CF" w14:textId="77777777" w:rsidR="00F84497" w:rsidRPr="006C376F" w:rsidRDefault="00F84497" w:rsidP="00F84497">
      <w:pPr>
        <w:tabs>
          <w:tab w:val="num" w:pos="1800"/>
        </w:tabs>
        <w:ind w:left="1800" w:hanging="720"/>
        <w:jc w:val="both"/>
        <w:rPr>
          <w:rFonts w:ascii="Gill Sans MT" w:hAnsi="Gill Sans MT" w:cstheme="minorHAnsi"/>
          <w:sz w:val="22"/>
          <w:szCs w:val="22"/>
        </w:rPr>
      </w:pPr>
    </w:p>
    <w:p w14:paraId="18F8D6F7" w14:textId="77777777" w:rsidR="00F84497" w:rsidRPr="006C376F" w:rsidRDefault="00F84497" w:rsidP="00F84497">
      <w:pPr>
        <w:numPr>
          <w:ilvl w:val="0"/>
          <w:numId w:val="23"/>
        </w:numPr>
        <w:tabs>
          <w:tab w:val="clear" w:pos="1620"/>
          <w:tab w:val="num" w:pos="1800"/>
        </w:tabs>
        <w:ind w:left="1800" w:hanging="540"/>
        <w:jc w:val="both"/>
        <w:rPr>
          <w:rFonts w:ascii="Gill Sans MT" w:hAnsi="Gill Sans MT" w:cstheme="minorHAnsi"/>
          <w:sz w:val="22"/>
          <w:szCs w:val="22"/>
        </w:rPr>
      </w:pPr>
      <w:r w:rsidRPr="006C376F">
        <w:rPr>
          <w:rFonts w:ascii="Gill Sans MT" w:hAnsi="Gill Sans MT" w:cstheme="minorHAnsi"/>
          <w:sz w:val="22"/>
          <w:szCs w:val="22"/>
        </w:rPr>
        <w:t>The Head is required to provide a statement to be included in the combined bundle of documents, which should cover the following areas:</w:t>
      </w:r>
    </w:p>
    <w:p w14:paraId="1D5B8D8F" w14:textId="77777777" w:rsidR="00F84497" w:rsidRPr="006C376F" w:rsidRDefault="00F84497" w:rsidP="00F84497">
      <w:pPr>
        <w:jc w:val="both"/>
        <w:rPr>
          <w:rFonts w:ascii="Gill Sans MT" w:hAnsi="Gill Sans MT" w:cstheme="minorHAnsi"/>
          <w:sz w:val="22"/>
          <w:szCs w:val="22"/>
        </w:rPr>
      </w:pPr>
    </w:p>
    <w:p w14:paraId="5C5279E5" w14:textId="3FBF1BE3" w:rsidR="00F84497" w:rsidRPr="006C376F" w:rsidRDefault="00F84497" w:rsidP="00F84497">
      <w:pPr>
        <w:numPr>
          <w:ilvl w:val="1"/>
          <w:numId w:val="23"/>
        </w:numPr>
        <w:jc w:val="both"/>
        <w:rPr>
          <w:rFonts w:ascii="Gill Sans MT" w:hAnsi="Gill Sans MT" w:cstheme="minorHAnsi"/>
          <w:sz w:val="22"/>
          <w:szCs w:val="22"/>
        </w:rPr>
      </w:pPr>
      <w:r w:rsidRPr="006C376F">
        <w:rPr>
          <w:rFonts w:ascii="Gill Sans MT" w:hAnsi="Gill Sans MT" w:cstheme="minorHAnsi"/>
          <w:sz w:val="22"/>
          <w:szCs w:val="22"/>
        </w:rPr>
        <w:t xml:space="preserve">the pupil’s age and school </w:t>
      </w:r>
      <w:r w:rsidR="006C376F" w:rsidRPr="006C376F">
        <w:rPr>
          <w:rFonts w:ascii="Gill Sans MT" w:hAnsi="Gill Sans MT" w:cstheme="minorHAnsi"/>
          <w:sz w:val="22"/>
          <w:szCs w:val="22"/>
        </w:rPr>
        <w:t>year.</w:t>
      </w:r>
      <w:r w:rsidRPr="006C376F">
        <w:rPr>
          <w:rFonts w:ascii="Gill Sans MT" w:hAnsi="Gill Sans MT" w:cstheme="minorHAnsi"/>
          <w:sz w:val="22"/>
          <w:szCs w:val="22"/>
        </w:rPr>
        <w:t xml:space="preserve"> </w:t>
      </w:r>
    </w:p>
    <w:p w14:paraId="631B22F3" w14:textId="77777777" w:rsidR="00F84497" w:rsidRPr="006C376F" w:rsidRDefault="00F84497" w:rsidP="00F84497">
      <w:pPr>
        <w:ind w:left="1980"/>
        <w:jc w:val="both"/>
        <w:rPr>
          <w:rFonts w:ascii="Gill Sans MT" w:hAnsi="Gill Sans MT" w:cstheme="minorHAnsi"/>
          <w:sz w:val="22"/>
          <w:szCs w:val="22"/>
        </w:rPr>
      </w:pPr>
    </w:p>
    <w:p w14:paraId="2318BF89" w14:textId="7B3BE319" w:rsidR="00F84497" w:rsidRPr="006C376F" w:rsidRDefault="00F84497" w:rsidP="00F84497">
      <w:pPr>
        <w:numPr>
          <w:ilvl w:val="1"/>
          <w:numId w:val="23"/>
        </w:numPr>
        <w:jc w:val="both"/>
        <w:rPr>
          <w:rFonts w:ascii="Gill Sans MT" w:hAnsi="Gill Sans MT" w:cstheme="minorHAnsi"/>
          <w:sz w:val="22"/>
          <w:szCs w:val="22"/>
        </w:rPr>
      </w:pPr>
      <w:r w:rsidRPr="006C376F">
        <w:rPr>
          <w:rFonts w:ascii="Gill Sans MT" w:hAnsi="Gill Sans MT" w:cstheme="minorHAnsi"/>
          <w:sz w:val="22"/>
          <w:szCs w:val="22"/>
        </w:rPr>
        <w:t xml:space="preserve">a summary of the pupil’s academic and behavioural record where </w:t>
      </w:r>
      <w:r w:rsidR="006C376F" w:rsidRPr="006C376F">
        <w:rPr>
          <w:rFonts w:ascii="Gill Sans MT" w:hAnsi="Gill Sans MT" w:cstheme="minorHAnsi"/>
          <w:sz w:val="22"/>
          <w:szCs w:val="22"/>
        </w:rPr>
        <w:t>relevant.</w:t>
      </w:r>
      <w:r w:rsidRPr="006C376F">
        <w:rPr>
          <w:rFonts w:ascii="Gill Sans MT" w:hAnsi="Gill Sans MT" w:cstheme="minorHAnsi"/>
          <w:sz w:val="22"/>
          <w:szCs w:val="22"/>
        </w:rPr>
        <w:t xml:space="preserve"> </w:t>
      </w:r>
    </w:p>
    <w:p w14:paraId="0778BCE5" w14:textId="77777777" w:rsidR="00F84497" w:rsidRPr="006C376F" w:rsidRDefault="00F84497" w:rsidP="00F84497">
      <w:pPr>
        <w:jc w:val="both"/>
        <w:rPr>
          <w:rFonts w:ascii="Gill Sans MT" w:hAnsi="Gill Sans MT" w:cstheme="minorHAnsi"/>
          <w:sz w:val="22"/>
          <w:szCs w:val="22"/>
        </w:rPr>
      </w:pPr>
    </w:p>
    <w:p w14:paraId="3DF353AA" w14:textId="034887D7" w:rsidR="00F84497" w:rsidRPr="006C376F" w:rsidRDefault="00F84497" w:rsidP="00F84497">
      <w:pPr>
        <w:numPr>
          <w:ilvl w:val="1"/>
          <w:numId w:val="23"/>
        </w:numPr>
        <w:jc w:val="both"/>
        <w:rPr>
          <w:rFonts w:ascii="Gill Sans MT" w:hAnsi="Gill Sans MT" w:cstheme="minorHAnsi"/>
          <w:sz w:val="22"/>
          <w:szCs w:val="22"/>
        </w:rPr>
      </w:pPr>
      <w:r w:rsidRPr="006C376F">
        <w:rPr>
          <w:rFonts w:ascii="Gill Sans MT" w:hAnsi="Gill Sans MT" w:cstheme="minorHAnsi"/>
          <w:sz w:val="22"/>
          <w:szCs w:val="22"/>
        </w:rPr>
        <w:t xml:space="preserve">all steps taken by the school in relation to any previous disciplinary </w:t>
      </w:r>
      <w:r w:rsidR="006C376F" w:rsidRPr="006C376F">
        <w:rPr>
          <w:rFonts w:ascii="Gill Sans MT" w:hAnsi="Gill Sans MT" w:cstheme="minorHAnsi"/>
          <w:sz w:val="22"/>
          <w:szCs w:val="22"/>
        </w:rPr>
        <w:t>incidents.</w:t>
      </w:r>
      <w:r w:rsidRPr="006C376F">
        <w:rPr>
          <w:rFonts w:ascii="Gill Sans MT" w:hAnsi="Gill Sans MT" w:cstheme="minorHAnsi"/>
          <w:sz w:val="22"/>
          <w:szCs w:val="22"/>
        </w:rPr>
        <w:t xml:space="preserve"> </w:t>
      </w:r>
    </w:p>
    <w:p w14:paraId="3ADD7C9F" w14:textId="77777777" w:rsidR="00F84497" w:rsidRPr="006C376F" w:rsidRDefault="00F84497" w:rsidP="00F84497">
      <w:pPr>
        <w:jc w:val="both"/>
        <w:rPr>
          <w:rFonts w:ascii="Gill Sans MT" w:hAnsi="Gill Sans MT" w:cstheme="minorHAnsi"/>
          <w:sz w:val="22"/>
          <w:szCs w:val="22"/>
        </w:rPr>
      </w:pPr>
    </w:p>
    <w:p w14:paraId="5E02ADC3" w14:textId="77777777" w:rsidR="00F84497" w:rsidRPr="006C376F" w:rsidRDefault="00F84497" w:rsidP="00F84497">
      <w:pPr>
        <w:numPr>
          <w:ilvl w:val="1"/>
          <w:numId w:val="23"/>
        </w:numPr>
        <w:jc w:val="both"/>
        <w:rPr>
          <w:rFonts w:ascii="Gill Sans MT" w:hAnsi="Gill Sans MT" w:cstheme="minorHAnsi"/>
          <w:sz w:val="22"/>
          <w:szCs w:val="22"/>
        </w:rPr>
      </w:pPr>
      <w:r w:rsidRPr="006C376F">
        <w:rPr>
          <w:rFonts w:ascii="Gill Sans MT" w:hAnsi="Gill Sans MT" w:cstheme="minorHAnsi"/>
          <w:sz w:val="22"/>
          <w:szCs w:val="22"/>
        </w:rPr>
        <w:t xml:space="preserve">a full account of the incident(s) leading to permanent exclusion; and </w:t>
      </w:r>
    </w:p>
    <w:p w14:paraId="27D0EF0D" w14:textId="77777777" w:rsidR="00F84497" w:rsidRPr="006C376F" w:rsidRDefault="00F84497" w:rsidP="00F84497">
      <w:pPr>
        <w:jc w:val="both"/>
        <w:rPr>
          <w:rFonts w:ascii="Gill Sans MT" w:hAnsi="Gill Sans MT" w:cstheme="minorHAnsi"/>
          <w:sz w:val="22"/>
          <w:szCs w:val="22"/>
        </w:rPr>
      </w:pPr>
    </w:p>
    <w:p w14:paraId="156F9E11" w14:textId="39816E1B" w:rsidR="00F84497" w:rsidRPr="006C376F" w:rsidRDefault="00F84497" w:rsidP="00F84497">
      <w:pPr>
        <w:numPr>
          <w:ilvl w:val="1"/>
          <w:numId w:val="23"/>
        </w:numPr>
        <w:jc w:val="both"/>
        <w:rPr>
          <w:rFonts w:ascii="Gill Sans MT" w:hAnsi="Gill Sans MT" w:cstheme="minorHAnsi"/>
          <w:sz w:val="22"/>
          <w:szCs w:val="22"/>
        </w:rPr>
      </w:pPr>
      <w:r w:rsidRPr="006C376F">
        <w:rPr>
          <w:rFonts w:ascii="Gill Sans MT" w:hAnsi="Gill Sans MT" w:cstheme="minorHAnsi"/>
          <w:sz w:val="22"/>
          <w:szCs w:val="22"/>
        </w:rPr>
        <w:t xml:space="preserve">the details of work </w:t>
      </w:r>
      <w:r w:rsidR="006C376F" w:rsidRPr="006C376F">
        <w:rPr>
          <w:rFonts w:ascii="Gill Sans MT" w:hAnsi="Gill Sans MT" w:cstheme="minorHAnsi"/>
          <w:sz w:val="22"/>
          <w:szCs w:val="22"/>
        </w:rPr>
        <w:t>set,</w:t>
      </w:r>
      <w:r w:rsidRPr="006C376F">
        <w:rPr>
          <w:rFonts w:ascii="Gill Sans MT" w:hAnsi="Gill Sans MT" w:cstheme="minorHAnsi"/>
          <w:sz w:val="22"/>
          <w:szCs w:val="22"/>
        </w:rPr>
        <w:t xml:space="preserve"> or relevant study guidance given during the exclusion period.  </w:t>
      </w:r>
    </w:p>
    <w:p w14:paraId="760FAB91" w14:textId="77777777" w:rsidR="00F84497" w:rsidRPr="006C376F" w:rsidRDefault="00F84497" w:rsidP="00F84497">
      <w:pPr>
        <w:tabs>
          <w:tab w:val="left" w:pos="1080"/>
        </w:tabs>
        <w:jc w:val="both"/>
        <w:rPr>
          <w:rFonts w:ascii="Gill Sans MT" w:hAnsi="Gill Sans MT" w:cstheme="minorHAnsi"/>
          <w:sz w:val="22"/>
          <w:szCs w:val="22"/>
        </w:rPr>
      </w:pPr>
    </w:p>
    <w:p w14:paraId="5235DF1F" w14:textId="77777777" w:rsidR="00F84497" w:rsidRPr="006C376F" w:rsidRDefault="00F84497" w:rsidP="00F84497">
      <w:pPr>
        <w:numPr>
          <w:ilvl w:val="0"/>
          <w:numId w:val="23"/>
        </w:numPr>
        <w:tabs>
          <w:tab w:val="clear" w:pos="1620"/>
        </w:tabs>
        <w:ind w:left="1800" w:hanging="540"/>
        <w:jc w:val="both"/>
        <w:rPr>
          <w:rFonts w:ascii="Gill Sans MT" w:hAnsi="Gill Sans MT" w:cstheme="minorHAnsi"/>
          <w:sz w:val="22"/>
          <w:szCs w:val="22"/>
          <w:lang w:val="en-GB"/>
        </w:rPr>
      </w:pPr>
      <w:r w:rsidRPr="006C376F">
        <w:rPr>
          <w:rFonts w:ascii="Gill Sans MT" w:hAnsi="Gill Sans MT" w:cstheme="minorHAnsi"/>
          <w:sz w:val="22"/>
          <w:szCs w:val="22"/>
        </w:rPr>
        <w:t>All concerned should have the same set of documents before them for the hearing. The clerk of the Panel will, at least 5 days prior to the hearing, circulate a copy of the combined bundle of documents to the parents, Head, Chairman of the School Governing Board and the Panel. Only in exceptional circumstances will documents be allowed to be submitted for the hearing after this time (see also Section B4.3(f)).</w:t>
      </w:r>
      <w:bookmarkStart w:id="8" w:name="_Ref200443912"/>
    </w:p>
    <w:p w14:paraId="77BD956E" w14:textId="77777777" w:rsidR="00F84497" w:rsidRPr="006C376F" w:rsidRDefault="00F84497" w:rsidP="00F84497">
      <w:pPr>
        <w:ind w:left="1260"/>
        <w:jc w:val="both"/>
        <w:rPr>
          <w:rFonts w:ascii="Gill Sans MT" w:hAnsi="Gill Sans MT" w:cstheme="minorHAnsi"/>
          <w:sz w:val="22"/>
          <w:szCs w:val="22"/>
          <w:lang w:val="en-GB"/>
        </w:rPr>
      </w:pPr>
    </w:p>
    <w:p w14:paraId="3F1A8FC0" w14:textId="77777777" w:rsidR="00F84497" w:rsidRPr="006C376F" w:rsidRDefault="00F84497" w:rsidP="00F84497">
      <w:pPr>
        <w:numPr>
          <w:ilvl w:val="0"/>
          <w:numId w:val="23"/>
        </w:numPr>
        <w:tabs>
          <w:tab w:val="clear" w:pos="1620"/>
        </w:tabs>
        <w:ind w:left="1800" w:hanging="540"/>
        <w:jc w:val="both"/>
        <w:rPr>
          <w:rFonts w:ascii="Gill Sans MT" w:hAnsi="Gill Sans MT" w:cstheme="minorHAnsi"/>
          <w:sz w:val="22"/>
          <w:szCs w:val="22"/>
          <w:lang w:val="en-GB"/>
        </w:rPr>
      </w:pPr>
      <w:r w:rsidRPr="006C376F">
        <w:rPr>
          <w:rFonts w:ascii="Gill Sans MT" w:hAnsi="Gill Sans MT" w:cstheme="minorHAnsi"/>
          <w:sz w:val="22"/>
          <w:szCs w:val="22"/>
          <w:lang w:val="en-GB"/>
        </w:rPr>
        <w:t>The Chairman of the Panel, or the clerk, will normally write to the parents before the hearing, having considered the nature of the appeal and the documentary material, to outline the procedure for the hearing.  Should the parents have any questions concerning the panel’s procedure, they should address them to the clerk of the Panel at Trust Office.</w:t>
      </w:r>
      <w:bookmarkEnd w:id="8"/>
    </w:p>
    <w:p w14:paraId="79099D13" w14:textId="77777777" w:rsidR="00F84497" w:rsidRPr="006C376F" w:rsidRDefault="00F84497" w:rsidP="00F84497">
      <w:pPr>
        <w:jc w:val="both"/>
        <w:rPr>
          <w:rFonts w:ascii="Gill Sans MT" w:hAnsi="Gill Sans MT" w:cstheme="minorHAnsi"/>
          <w:sz w:val="22"/>
          <w:szCs w:val="22"/>
          <w:lang w:val="en-GB"/>
        </w:rPr>
      </w:pPr>
    </w:p>
    <w:p w14:paraId="00DBEA6D" w14:textId="77777777" w:rsidR="00F84497" w:rsidRPr="006C376F" w:rsidRDefault="00F84497" w:rsidP="00F84497">
      <w:pPr>
        <w:numPr>
          <w:ilvl w:val="1"/>
          <w:numId w:val="21"/>
        </w:numPr>
        <w:ind w:hanging="540"/>
        <w:jc w:val="both"/>
        <w:rPr>
          <w:rFonts w:ascii="Gill Sans MT" w:hAnsi="Gill Sans MT" w:cstheme="minorHAnsi"/>
          <w:b/>
          <w:sz w:val="22"/>
          <w:szCs w:val="22"/>
        </w:rPr>
      </w:pPr>
      <w:r w:rsidRPr="006C376F">
        <w:rPr>
          <w:rFonts w:ascii="Gill Sans MT" w:hAnsi="Gill Sans MT" w:cstheme="minorHAnsi"/>
          <w:b/>
          <w:sz w:val="22"/>
          <w:szCs w:val="22"/>
        </w:rPr>
        <w:t xml:space="preserve">Conduct of the Hearing </w:t>
      </w:r>
    </w:p>
    <w:p w14:paraId="0FBD0947" w14:textId="77777777" w:rsidR="00F84497" w:rsidRPr="006C376F" w:rsidRDefault="00F84497" w:rsidP="00F84497">
      <w:pPr>
        <w:jc w:val="both"/>
        <w:rPr>
          <w:rFonts w:ascii="Gill Sans MT" w:hAnsi="Gill Sans MT" w:cstheme="minorHAnsi"/>
          <w:sz w:val="22"/>
          <w:szCs w:val="22"/>
        </w:rPr>
      </w:pPr>
    </w:p>
    <w:p w14:paraId="6219ACAD" w14:textId="77777777" w:rsidR="00F84497" w:rsidRPr="006C376F" w:rsidRDefault="00F84497" w:rsidP="00F84497">
      <w:pPr>
        <w:numPr>
          <w:ilvl w:val="0"/>
          <w:numId w:val="24"/>
        </w:numPr>
        <w:tabs>
          <w:tab w:val="clear" w:pos="1440"/>
          <w:tab w:val="num" w:pos="1800"/>
        </w:tabs>
        <w:ind w:left="1800" w:hanging="540"/>
        <w:jc w:val="both"/>
        <w:rPr>
          <w:rFonts w:ascii="Gill Sans MT" w:hAnsi="Gill Sans MT" w:cstheme="minorHAnsi"/>
          <w:sz w:val="22"/>
          <w:szCs w:val="22"/>
        </w:rPr>
      </w:pPr>
      <w:r w:rsidRPr="006C376F">
        <w:rPr>
          <w:rFonts w:ascii="Gill Sans MT" w:hAnsi="Gill Sans MT" w:cstheme="minorHAnsi"/>
          <w:sz w:val="22"/>
          <w:szCs w:val="22"/>
        </w:rPr>
        <w:t>Prior to the hearing, decisions relating to procedure may be dealt with by the Chairman of the Panel acting alone.</w:t>
      </w:r>
    </w:p>
    <w:p w14:paraId="0E0263EC" w14:textId="77777777" w:rsidR="00F84497" w:rsidRPr="006C376F" w:rsidRDefault="00F84497" w:rsidP="00F84497">
      <w:pPr>
        <w:ind w:left="1080"/>
        <w:jc w:val="both"/>
        <w:rPr>
          <w:rFonts w:ascii="Gill Sans MT" w:hAnsi="Gill Sans MT" w:cstheme="minorHAnsi"/>
          <w:sz w:val="22"/>
          <w:szCs w:val="22"/>
        </w:rPr>
      </w:pPr>
    </w:p>
    <w:p w14:paraId="0CC0024B" w14:textId="77777777" w:rsidR="00F84497" w:rsidRPr="006C376F" w:rsidRDefault="00F84497"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The hearing is not a court of law and the conduct of the hearing shall be at the Panel’s discretion which will be based on fairness and informality, but should not normally differ substantially from the procedure outlined in the Chairman of the Panel’s (or the clerk’s) letter to the parents (see Section B4.2(h)).</w:t>
      </w:r>
    </w:p>
    <w:p w14:paraId="3D24BB82" w14:textId="77777777" w:rsidR="00F84497" w:rsidRPr="006C376F" w:rsidRDefault="00F84497" w:rsidP="00F84497">
      <w:pPr>
        <w:jc w:val="both"/>
        <w:rPr>
          <w:rFonts w:ascii="Gill Sans MT" w:hAnsi="Gill Sans MT" w:cstheme="minorHAnsi"/>
          <w:sz w:val="22"/>
          <w:szCs w:val="22"/>
        </w:rPr>
      </w:pPr>
    </w:p>
    <w:p w14:paraId="453A2FE9" w14:textId="77777777" w:rsidR="00F84497" w:rsidRPr="006C376F" w:rsidRDefault="00F84497"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The Panel’s role is to review the Head’s decision, which will involve:</w:t>
      </w:r>
    </w:p>
    <w:p w14:paraId="644CD4A2" w14:textId="77777777" w:rsidR="00F84497" w:rsidRPr="006C376F" w:rsidRDefault="00F84497" w:rsidP="00F84497">
      <w:pPr>
        <w:tabs>
          <w:tab w:val="left" w:pos="1080"/>
        </w:tabs>
        <w:jc w:val="both"/>
        <w:rPr>
          <w:rFonts w:ascii="Gill Sans MT" w:hAnsi="Gill Sans MT" w:cstheme="minorHAnsi"/>
          <w:sz w:val="22"/>
          <w:szCs w:val="22"/>
        </w:rPr>
      </w:pPr>
    </w:p>
    <w:p w14:paraId="728646A1" w14:textId="3BEFC5A1" w:rsidR="00F84497" w:rsidRPr="006C376F" w:rsidRDefault="00F84497" w:rsidP="00F84497">
      <w:pPr>
        <w:numPr>
          <w:ilvl w:val="1"/>
          <w:numId w:val="24"/>
        </w:numPr>
        <w:jc w:val="both"/>
        <w:rPr>
          <w:rFonts w:ascii="Gill Sans MT" w:hAnsi="Gill Sans MT" w:cstheme="minorHAnsi"/>
          <w:sz w:val="22"/>
          <w:szCs w:val="22"/>
        </w:rPr>
      </w:pPr>
      <w:r w:rsidRPr="006C376F">
        <w:rPr>
          <w:rFonts w:ascii="Gill Sans MT" w:hAnsi="Gill Sans MT" w:cstheme="minorHAnsi"/>
          <w:sz w:val="22"/>
          <w:szCs w:val="22"/>
        </w:rPr>
        <w:t xml:space="preserve">considering if it was fair and reasonable in all the circumstances, taking into account that the Head’s decision was made on the balance of </w:t>
      </w:r>
      <w:r w:rsidR="006C376F" w:rsidRPr="006C376F">
        <w:rPr>
          <w:rFonts w:ascii="Gill Sans MT" w:hAnsi="Gill Sans MT" w:cstheme="minorHAnsi"/>
          <w:sz w:val="22"/>
          <w:szCs w:val="22"/>
        </w:rPr>
        <w:t>probabilities.</w:t>
      </w:r>
    </w:p>
    <w:p w14:paraId="24509164" w14:textId="77777777" w:rsidR="00F84497" w:rsidRPr="006C376F" w:rsidRDefault="00F84497" w:rsidP="00F84497">
      <w:pPr>
        <w:ind w:left="1800"/>
        <w:jc w:val="both"/>
        <w:rPr>
          <w:rFonts w:ascii="Gill Sans MT" w:hAnsi="Gill Sans MT" w:cstheme="minorHAnsi"/>
          <w:sz w:val="22"/>
          <w:szCs w:val="22"/>
        </w:rPr>
      </w:pPr>
    </w:p>
    <w:p w14:paraId="41E66964" w14:textId="77777777" w:rsidR="00F84497" w:rsidRPr="006C376F" w:rsidRDefault="00F84497" w:rsidP="00F84497">
      <w:pPr>
        <w:numPr>
          <w:ilvl w:val="1"/>
          <w:numId w:val="24"/>
        </w:numPr>
        <w:jc w:val="both"/>
        <w:rPr>
          <w:rFonts w:ascii="Gill Sans MT" w:hAnsi="Gill Sans MT" w:cstheme="minorHAnsi"/>
          <w:sz w:val="22"/>
          <w:szCs w:val="22"/>
        </w:rPr>
      </w:pPr>
      <w:r w:rsidRPr="006C376F">
        <w:rPr>
          <w:rFonts w:ascii="Gill Sans MT" w:hAnsi="Gill Sans MT" w:cstheme="minorHAnsi"/>
          <w:sz w:val="22"/>
          <w:szCs w:val="22"/>
        </w:rPr>
        <w:t>considering if permanent exclusion was a proportionate sanction; and</w:t>
      </w:r>
    </w:p>
    <w:p w14:paraId="3F6606C8" w14:textId="77777777" w:rsidR="00F84497" w:rsidRPr="006C376F" w:rsidRDefault="00F84497" w:rsidP="00F84497">
      <w:pPr>
        <w:jc w:val="both"/>
        <w:rPr>
          <w:rFonts w:ascii="Gill Sans MT" w:hAnsi="Gill Sans MT" w:cstheme="minorHAnsi"/>
          <w:sz w:val="22"/>
          <w:szCs w:val="22"/>
        </w:rPr>
      </w:pPr>
    </w:p>
    <w:p w14:paraId="481EFE3F" w14:textId="77777777" w:rsidR="00F84497" w:rsidRPr="006C376F" w:rsidRDefault="00F84497" w:rsidP="00F84497">
      <w:pPr>
        <w:numPr>
          <w:ilvl w:val="1"/>
          <w:numId w:val="24"/>
        </w:numPr>
        <w:jc w:val="both"/>
        <w:rPr>
          <w:rFonts w:ascii="Gill Sans MT" w:hAnsi="Gill Sans MT" w:cstheme="minorHAnsi"/>
          <w:sz w:val="22"/>
          <w:szCs w:val="22"/>
        </w:rPr>
      </w:pPr>
      <w:r w:rsidRPr="006C376F">
        <w:rPr>
          <w:rFonts w:ascii="Gill Sans MT" w:hAnsi="Gill Sans MT" w:cstheme="minorHAnsi"/>
          <w:sz w:val="22"/>
          <w:szCs w:val="22"/>
        </w:rPr>
        <w:t xml:space="preserve">deciding if reinstatement of the pupil would be possible (if sought), taking into account the impact of such re-instatement on other members of the school community (both staff and pupils). </w:t>
      </w:r>
    </w:p>
    <w:p w14:paraId="680C9DB0" w14:textId="77777777" w:rsidR="00F84497" w:rsidRPr="006C376F" w:rsidRDefault="00F84497" w:rsidP="00F84497">
      <w:pPr>
        <w:jc w:val="both"/>
        <w:rPr>
          <w:rFonts w:ascii="Gill Sans MT" w:hAnsi="Gill Sans MT" w:cstheme="minorHAnsi"/>
          <w:sz w:val="22"/>
          <w:szCs w:val="22"/>
        </w:rPr>
      </w:pPr>
    </w:p>
    <w:p w14:paraId="470A4ADE" w14:textId="701EA280" w:rsidR="00F84497" w:rsidRPr="006C376F" w:rsidRDefault="00F84497"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In forming its views, the Panel must ensure that each party is given equal opportunity to put its case fully, and that it gives sufficient consideration both to the procedures followed and reasoning employed by the school, and to the pupil’s explanation of her/his behaviour.  It must take a fair and impartial </w:t>
      </w:r>
      <w:r w:rsidR="006C376F" w:rsidRPr="006C376F">
        <w:rPr>
          <w:rFonts w:ascii="Gill Sans MT" w:hAnsi="Gill Sans MT" w:cstheme="minorHAnsi"/>
          <w:sz w:val="22"/>
          <w:szCs w:val="22"/>
        </w:rPr>
        <w:t>view and</w:t>
      </w:r>
      <w:r w:rsidRPr="006C376F">
        <w:rPr>
          <w:rFonts w:ascii="Gill Sans MT" w:hAnsi="Gill Sans MT" w:cstheme="minorHAnsi"/>
          <w:sz w:val="22"/>
          <w:szCs w:val="22"/>
        </w:rPr>
        <w:t xml:space="preserve"> ask as many questions as necessary to elicit all relevant information to enable it to form a balanced view.  </w:t>
      </w:r>
    </w:p>
    <w:p w14:paraId="70E70FFF" w14:textId="77777777" w:rsidR="00F84497" w:rsidRPr="006C376F" w:rsidRDefault="00F84497" w:rsidP="00F84497">
      <w:pPr>
        <w:ind w:left="1080"/>
        <w:jc w:val="both"/>
        <w:rPr>
          <w:rFonts w:ascii="Gill Sans MT" w:hAnsi="Gill Sans MT" w:cstheme="minorHAnsi"/>
          <w:sz w:val="22"/>
          <w:szCs w:val="22"/>
        </w:rPr>
      </w:pPr>
    </w:p>
    <w:p w14:paraId="6B5D924F" w14:textId="77777777" w:rsidR="00F84497" w:rsidRPr="006C376F" w:rsidRDefault="00F84497"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The Panel may refuse to consider matters of which written notice has not been given if they consider that so doing would be prejudicial to a fair and effective consideration of the Appeal.   </w:t>
      </w:r>
    </w:p>
    <w:p w14:paraId="7FC2D775" w14:textId="77777777" w:rsidR="00F84497" w:rsidRPr="006C376F" w:rsidRDefault="00F84497" w:rsidP="00F84497">
      <w:pPr>
        <w:jc w:val="both"/>
        <w:rPr>
          <w:rFonts w:ascii="Gill Sans MT" w:hAnsi="Gill Sans MT" w:cstheme="minorHAnsi"/>
          <w:sz w:val="22"/>
          <w:szCs w:val="22"/>
        </w:rPr>
      </w:pPr>
    </w:p>
    <w:p w14:paraId="70D09FF5" w14:textId="634E480D" w:rsidR="00F84497" w:rsidRPr="006C376F" w:rsidRDefault="00F84497"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Additional material may not generally be submitted at the hearing unless the Panel considers that the absence of such material would prejudice either party’s case (see Section B4.2(g)).  In no circumstances may the school introduce new grounds for the exclusion at this stage.</w:t>
      </w:r>
    </w:p>
    <w:p w14:paraId="0E956EF8" w14:textId="77777777" w:rsidR="00F84497" w:rsidRPr="006C376F" w:rsidRDefault="00F84497" w:rsidP="00F84497">
      <w:pPr>
        <w:jc w:val="both"/>
        <w:rPr>
          <w:rFonts w:ascii="Gill Sans MT" w:hAnsi="Gill Sans MT" w:cstheme="minorHAnsi"/>
          <w:sz w:val="22"/>
          <w:szCs w:val="22"/>
        </w:rPr>
      </w:pPr>
    </w:p>
    <w:p w14:paraId="15CEE867" w14:textId="77777777" w:rsidR="00F84497" w:rsidRPr="006C376F" w:rsidRDefault="00F84497"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All documents are to be treated by all concerned as confidential.</w:t>
      </w:r>
    </w:p>
    <w:p w14:paraId="3DB675C2" w14:textId="77777777" w:rsidR="00F84497" w:rsidRPr="006C376F" w:rsidRDefault="00F84497" w:rsidP="00F84497">
      <w:pPr>
        <w:jc w:val="both"/>
        <w:rPr>
          <w:rFonts w:ascii="Gill Sans MT" w:hAnsi="Gill Sans MT" w:cstheme="minorHAnsi"/>
          <w:sz w:val="22"/>
          <w:szCs w:val="22"/>
        </w:rPr>
      </w:pPr>
    </w:p>
    <w:p w14:paraId="1BD0721D" w14:textId="77777777" w:rsidR="00F84497" w:rsidRPr="006C376F" w:rsidRDefault="00F84497"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The parents may be accompanied to the hearing by one other person. The pupil may also be accompanied if required.  The accompanying person may be a relative or a friend. It is not appropriate for the parents to have a legal representative at the hearing. The Head will be accompanied by their Chairman of the School Governing Board.</w:t>
      </w:r>
    </w:p>
    <w:p w14:paraId="26B685D3" w14:textId="77777777" w:rsidR="00F84497" w:rsidRPr="006C376F" w:rsidRDefault="00F84497" w:rsidP="00F84497">
      <w:pPr>
        <w:jc w:val="both"/>
        <w:rPr>
          <w:rFonts w:ascii="Gill Sans MT" w:hAnsi="Gill Sans MT" w:cstheme="minorHAnsi"/>
          <w:sz w:val="22"/>
          <w:szCs w:val="22"/>
        </w:rPr>
      </w:pPr>
    </w:p>
    <w:p w14:paraId="4338A779" w14:textId="489D39F0" w:rsidR="00F84497" w:rsidRPr="006C376F" w:rsidRDefault="0019335F"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 </w:t>
      </w:r>
      <w:r w:rsidR="00F84497" w:rsidRPr="006C376F">
        <w:rPr>
          <w:rFonts w:ascii="Gill Sans MT" w:hAnsi="Gill Sans MT" w:cstheme="minorHAnsi"/>
          <w:sz w:val="22"/>
          <w:szCs w:val="22"/>
        </w:rPr>
        <w:t xml:space="preserve">Either party may request that witnesses be present.  </w:t>
      </w:r>
      <w:r w:rsidR="00F84497" w:rsidRPr="006C376F">
        <w:rPr>
          <w:rFonts w:ascii="Gill Sans MT" w:hAnsi="Gill Sans MT" w:cstheme="minorHAnsi"/>
          <w:sz w:val="22"/>
          <w:szCs w:val="22"/>
          <w:lang w:val="en-GB"/>
        </w:rPr>
        <w:t>The Panel does not however have the power to compel the attendance of any witness to the hearing and</w:t>
      </w:r>
      <w:r w:rsidR="00F84497" w:rsidRPr="006C376F">
        <w:rPr>
          <w:rFonts w:ascii="Gill Sans MT" w:hAnsi="Gill Sans MT" w:cstheme="minorHAnsi"/>
          <w:sz w:val="22"/>
          <w:szCs w:val="22"/>
        </w:rPr>
        <w:t xml:space="preserve"> it may be more appropriate for witness evidence to be put forward in the form of a witness statement.</w:t>
      </w:r>
    </w:p>
    <w:p w14:paraId="6F7DB328" w14:textId="77777777" w:rsidR="00F84497" w:rsidRPr="006C376F" w:rsidRDefault="00F84497" w:rsidP="00F84497">
      <w:pPr>
        <w:jc w:val="both"/>
        <w:rPr>
          <w:rFonts w:ascii="Gill Sans MT" w:hAnsi="Gill Sans MT" w:cstheme="minorHAnsi"/>
          <w:sz w:val="22"/>
          <w:szCs w:val="22"/>
        </w:rPr>
      </w:pPr>
    </w:p>
    <w:p w14:paraId="444EFC71" w14:textId="42B121E7" w:rsidR="00F84497" w:rsidRPr="006C376F" w:rsidRDefault="0019335F" w:rsidP="00F84497">
      <w:pPr>
        <w:numPr>
          <w:ilvl w:val="0"/>
          <w:numId w:val="24"/>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 </w:t>
      </w:r>
      <w:r w:rsidR="00F84497" w:rsidRPr="006C376F">
        <w:rPr>
          <w:rFonts w:ascii="Gill Sans MT" w:hAnsi="Gill Sans MT" w:cstheme="minorHAnsi"/>
          <w:sz w:val="22"/>
          <w:szCs w:val="22"/>
        </w:rPr>
        <w:t>A nominated member of the</w:t>
      </w:r>
      <w:r w:rsidR="00F84497" w:rsidRPr="006C376F">
        <w:rPr>
          <w:rFonts w:ascii="Gill Sans MT" w:hAnsi="Gill Sans MT" w:cstheme="minorHAnsi"/>
          <w:sz w:val="22"/>
          <w:szCs w:val="22"/>
          <w:lang w:val="en-GB"/>
        </w:rPr>
        <w:t xml:space="preserve"> GDST’s</w:t>
      </w:r>
      <w:r w:rsidR="00F84497" w:rsidRPr="006C376F">
        <w:rPr>
          <w:rFonts w:ascii="Gill Sans MT" w:hAnsi="Gill Sans MT" w:cstheme="minorHAnsi"/>
          <w:sz w:val="22"/>
          <w:szCs w:val="22"/>
        </w:rPr>
        <w:t xml:space="preserve"> Legal Department will act as a clerk to provide advice on the exclusion process and handle administrative arrangements. They will not provide substantive legal advice to either party. In addition, a scribe will normally attend to take a note of the proceedings. </w:t>
      </w:r>
    </w:p>
    <w:p w14:paraId="25375F15" w14:textId="77777777" w:rsidR="00F84497" w:rsidRPr="006C376F" w:rsidRDefault="00F84497" w:rsidP="00F84497">
      <w:pPr>
        <w:jc w:val="both"/>
        <w:rPr>
          <w:rFonts w:ascii="Gill Sans MT" w:hAnsi="Gill Sans MT" w:cstheme="minorHAnsi"/>
          <w:sz w:val="22"/>
          <w:szCs w:val="22"/>
        </w:rPr>
      </w:pPr>
    </w:p>
    <w:p w14:paraId="58476EE9" w14:textId="77777777" w:rsidR="00F84497" w:rsidRPr="006C376F" w:rsidRDefault="00F84497" w:rsidP="00F84497">
      <w:pPr>
        <w:ind w:left="1080" w:hanging="540"/>
        <w:jc w:val="both"/>
        <w:rPr>
          <w:rFonts w:ascii="Gill Sans MT" w:hAnsi="Gill Sans MT" w:cstheme="minorHAnsi"/>
          <w:b/>
          <w:sz w:val="22"/>
          <w:szCs w:val="22"/>
        </w:rPr>
      </w:pPr>
      <w:r w:rsidRPr="006C376F">
        <w:rPr>
          <w:rFonts w:ascii="Gill Sans MT" w:hAnsi="Gill Sans MT" w:cstheme="minorHAnsi"/>
          <w:b/>
          <w:sz w:val="22"/>
          <w:szCs w:val="22"/>
        </w:rPr>
        <w:t>4.4</w:t>
      </w:r>
      <w:r w:rsidRPr="006C376F">
        <w:rPr>
          <w:rFonts w:ascii="Gill Sans MT" w:hAnsi="Gill Sans MT" w:cstheme="minorHAnsi"/>
          <w:b/>
          <w:sz w:val="22"/>
          <w:szCs w:val="22"/>
        </w:rPr>
        <w:tab/>
        <w:t>The Order of the Hearing</w:t>
      </w:r>
    </w:p>
    <w:p w14:paraId="4776C905" w14:textId="77777777" w:rsidR="00F84497" w:rsidRPr="006C376F" w:rsidRDefault="00F84497" w:rsidP="00F84497">
      <w:pPr>
        <w:jc w:val="both"/>
        <w:rPr>
          <w:rFonts w:ascii="Gill Sans MT" w:hAnsi="Gill Sans MT" w:cstheme="minorHAnsi"/>
          <w:bCs/>
          <w:sz w:val="22"/>
          <w:szCs w:val="22"/>
        </w:rPr>
      </w:pPr>
    </w:p>
    <w:p w14:paraId="330A9FA1" w14:textId="77777777" w:rsidR="00F84497" w:rsidRPr="006C376F" w:rsidRDefault="00F84497" w:rsidP="00F84497">
      <w:pPr>
        <w:tabs>
          <w:tab w:val="left" w:pos="1440"/>
          <w:tab w:val="left" w:pos="1800"/>
        </w:tabs>
        <w:ind w:left="1260"/>
        <w:jc w:val="both"/>
        <w:rPr>
          <w:rFonts w:ascii="Gill Sans MT" w:hAnsi="Gill Sans MT" w:cstheme="minorHAnsi"/>
          <w:sz w:val="22"/>
          <w:szCs w:val="22"/>
        </w:rPr>
      </w:pPr>
      <w:r w:rsidRPr="006C376F">
        <w:rPr>
          <w:rFonts w:ascii="Gill Sans MT" w:hAnsi="Gill Sans MT" w:cstheme="minorHAnsi"/>
          <w:bCs/>
          <w:sz w:val="22"/>
          <w:szCs w:val="22"/>
        </w:rPr>
        <w:t>a)</w:t>
      </w:r>
      <w:r w:rsidRPr="006C376F">
        <w:rPr>
          <w:rFonts w:ascii="Gill Sans MT" w:hAnsi="Gill Sans MT" w:cstheme="minorHAnsi"/>
          <w:bCs/>
          <w:sz w:val="22"/>
          <w:szCs w:val="22"/>
        </w:rPr>
        <w:tab/>
        <w:t>The order of the hearing shall be as follows:</w:t>
      </w:r>
    </w:p>
    <w:p w14:paraId="399AC306" w14:textId="77777777" w:rsidR="00F84497" w:rsidRPr="006C376F" w:rsidRDefault="00F84497" w:rsidP="00F84497">
      <w:pPr>
        <w:jc w:val="both"/>
        <w:rPr>
          <w:rFonts w:ascii="Gill Sans MT" w:hAnsi="Gill Sans MT" w:cstheme="minorHAnsi"/>
          <w:sz w:val="22"/>
          <w:szCs w:val="22"/>
        </w:rPr>
      </w:pPr>
    </w:p>
    <w:p w14:paraId="0138875D" w14:textId="77777777" w:rsidR="00F84497" w:rsidRPr="006C376F" w:rsidRDefault="00F84497" w:rsidP="00F84497">
      <w:pPr>
        <w:ind w:left="2880" w:hanging="720"/>
        <w:jc w:val="both"/>
        <w:rPr>
          <w:rFonts w:ascii="Gill Sans MT" w:hAnsi="Gill Sans MT" w:cstheme="minorHAnsi"/>
          <w:sz w:val="22"/>
          <w:szCs w:val="22"/>
        </w:rPr>
      </w:pPr>
      <w:proofErr w:type="spellStart"/>
      <w:r w:rsidRPr="006C376F">
        <w:rPr>
          <w:rFonts w:ascii="Gill Sans MT" w:hAnsi="Gill Sans MT" w:cstheme="minorHAnsi"/>
          <w:sz w:val="22"/>
          <w:szCs w:val="22"/>
        </w:rPr>
        <w:t>i</w:t>
      </w:r>
      <w:proofErr w:type="spellEnd"/>
      <w:r w:rsidRPr="006C376F">
        <w:rPr>
          <w:rFonts w:ascii="Gill Sans MT" w:hAnsi="Gill Sans MT" w:cstheme="minorHAnsi"/>
          <w:sz w:val="22"/>
          <w:szCs w:val="22"/>
        </w:rPr>
        <w:t>)</w:t>
      </w:r>
      <w:r w:rsidRPr="006C376F">
        <w:rPr>
          <w:rFonts w:ascii="Gill Sans MT" w:hAnsi="Gill Sans MT" w:cstheme="minorHAnsi"/>
          <w:sz w:val="22"/>
          <w:szCs w:val="22"/>
        </w:rPr>
        <w:tab/>
      </w:r>
      <w:bookmarkStart w:id="9" w:name="_Ref200444008"/>
      <w:r w:rsidRPr="006C376F">
        <w:rPr>
          <w:rFonts w:ascii="Gill Sans MT" w:hAnsi="Gill Sans MT" w:cstheme="minorHAnsi"/>
          <w:sz w:val="22"/>
          <w:szCs w:val="22"/>
        </w:rPr>
        <w:t>The parents (and/or the pupil if s/he is over 18, or if all parties agree that this is appropriate) will put their case.</w:t>
      </w:r>
      <w:bookmarkEnd w:id="9"/>
      <w:r w:rsidRPr="006C376F">
        <w:rPr>
          <w:rFonts w:ascii="Gill Sans MT" w:hAnsi="Gill Sans MT" w:cstheme="minorHAnsi"/>
          <w:sz w:val="22"/>
          <w:szCs w:val="22"/>
        </w:rPr>
        <w:t xml:space="preserve"> </w:t>
      </w:r>
      <w:bookmarkStart w:id="10" w:name="_Ref200444022"/>
    </w:p>
    <w:p w14:paraId="70ADA784" w14:textId="77777777" w:rsidR="00F84497" w:rsidRPr="006C376F" w:rsidRDefault="00F84497" w:rsidP="00F84497">
      <w:pPr>
        <w:ind w:left="2880" w:hanging="720"/>
        <w:jc w:val="both"/>
        <w:rPr>
          <w:rFonts w:ascii="Gill Sans MT" w:hAnsi="Gill Sans MT" w:cstheme="minorHAnsi"/>
          <w:sz w:val="22"/>
          <w:szCs w:val="22"/>
        </w:rPr>
      </w:pPr>
    </w:p>
    <w:p w14:paraId="51005DA7" w14:textId="77777777" w:rsidR="00F84497" w:rsidRPr="006C376F" w:rsidRDefault="00F84497" w:rsidP="00F84497">
      <w:pPr>
        <w:numPr>
          <w:ilvl w:val="5"/>
          <w:numId w:val="23"/>
        </w:numPr>
        <w:tabs>
          <w:tab w:val="clear" w:pos="5760"/>
          <w:tab w:val="num" w:pos="2880"/>
        </w:tabs>
        <w:ind w:left="2880"/>
        <w:jc w:val="both"/>
        <w:rPr>
          <w:rFonts w:ascii="Gill Sans MT" w:hAnsi="Gill Sans MT" w:cstheme="minorHAnsi"/>
          <w:sz w:val="22"/>
          <w:szCs w:val="22"/>
        </w:rPr>
      </w:pPr>
      <w:r w:rsidRPr="006C376F">
        <w:rPr>
          <w:rFonts w:ascii="Gill Sans MT" w:hAnsi="Gill Sans MT" w:cstheme="minorHAnsi"/>
          <w:sz w:val="22"/>
          <w:szCs w:val="22"/>
        </w:rPr>
        <w:t>The Chairman of the School Governing Board, speaking on behalf of the Head and the school community, will put their case, summarizing the grounds for exclusion.</w:t>
      </w:r>
      <w:bookmarkStart w:id="11" w:name="_Ref200444043"/>
      <w:bookmarkEnd w:id="10"/>
    </w:p>
    <w:p w14:paraId="1615A7DD" w14:textId="77777777" w:rsidR="00F84497" w:rsidRPr="006C376F" w:rsidRDefault="00F84497" w:rsidP="00F84497">
      <w:pPr>
        <w:ind w:left="5040"/>
        <w:jc w:val="both"/>
        <w:rPr>
          <w:rFonts w:ascii="Gill Sans MT" w:hAnsi="Gill Sans MT" w:cstheme="minorHAnsi"/>
          <w:sz w:val="22"/>
          <w:szCs w:val="22"/>
        </w:rPr>
      </w:pPr>
    </w:p>
    <w:p w14:paraId="57D574BE" w14:textId="77777777" w:rsidR="00F84497" w:rsidRPr="006C376F" w:rsidRDefault="00F84497" w:rsidP="00F84497">
      <w:pPr>
        <w:numPr>
          <w:ilvl w:val="5"/>
          <w:numId w:val="23"/>
        </w:numPr>
        <w:tabs>
          <w:tab w:val="clear" w:pos="5760"/>
          <w:tab w:val="num" w:pos="2880"/>
        </w:tabs>
        <w:ind w:left="2880"/>
        <w:jc w:val="both"/>
        <w:rPr>
          <w:rFonts w:ascii="Gill Sans MT" w:hAnsi="Gill Sans MT" w:cstheme="minorHAnsi"/>
          <w:sz w:val="22"/>
          <w:szCs w:val="22"/>
        </w:rPr>
      </w:pPr>
      <w:r w:rsidRPr="006C376F">
        <w:rPr>
          <w:rFonts w:ascii="Gill Sans MT" w:hAnsi="Gill Sans MT" w:cstheme="minorHAnsi"/>
          <w:sz w:val="22"/>
          <w:szCs w:val="22"/>
        </w:rPr>
        <w:t xml:space="preserve">The Chairman of the School Governing Board and the Head will then be asked to withdraw from the hearing in order that the parents (and the pupil if s/he is over 18) may speak to the Panel privately if they wish to do so.  </w:t>
      </w:r>
    </w:p>
    <w:p w14:paraId="32EC845A" w14:textId="77777777" w:rsidR="00F84497" w:rsidRPr="006C376F" w:rsidRDefault="00F84497" w:rsidP="00F84497">
      <w:pPr>
        <w:jc w:val="both"/>
        <w:rPr>
          <w:rFonts w:ascii="Gill Sans MT" w:hAnsi="Gill Sans MT" w:cstheme="minorHAnsi"/>
          <w:sz w:val="22"/>
          <w:szCs w:val="22"/>
        </w:rPr>
      </w:pPr>
    </w:p>
    <w:p w14:paraId="369E36AE" w14:textId="16883C1A" w:rsidR="00F84497" w:rsidRPr="006C376F" w:rsidRDefault="00F84497" w:rsidP="00F84497">
      <w:pPr>
        <w:numPr>
          <w:ilvl w:val="5"/>
          <w:numId w:val="23"/>
        </w:numPr>
        <w:tabs>
          <w:tab w:val="clear" w:pos="5760"/>
          <w:tab w:val="num" w:pos="2880"/>
        </w:tabs>
        <w:ind w:left="2880"/>
        <w:jc w:val="both"/>
        <w:rPr>
          <w:rFonts w:ascii="Gill Sans MT" w:hAnsi="Gill Sans MT" w:cstheme="minorHAnsi"/>
          <w:sz w:val="22"/>
          <w:szCs w:val="22"/>
        </w:rPr>
      </w:pPr>
      <w:r w:rsidRPr="006C376F">
        <w:rPr>
          <w:rFonts w:ascii="Gill Sans MT" w:hAnsi="Gill Sans MT" w:cstheme="minorHAnsi"/>
          <w:sz w:val="22"/>
          <w:szCs w:val="22"/>
        </w:rPr>
        <w:t xml:space="preserve">The Chairman of the School Governing Board and the Head will then be asked to rejoin the hearing and, if the parents and the pupil wish the Panel to take any matters raised privately into consideration in reaching its decision, such matters will be put to the Head and Chairman of the School Governing Board by the Chairman of the Panel in the presence of the parents and the pupil.  The Chairman of the School Governing Board and the Head will be invited to comment but may request a brief adjournment to consider their </w:t>
      </w:r>
      <w:r w:rsidR="006C376F" w:rsidRPr="006C376F">
        <w:rPr>
          <w:rFonts w:ascii="Gill Sans MT" w:hAnsi="Gill Sans MT" w:cstheme="minorHAnsi"/>
          <w:sz w:val="22"/>
          <w:szCs w:val="22"/>
        </w:rPr>
        <w:t>response if</w:t>
      </w:r>
      <w:r w:rsidRPr="006C376F">
        <w:rPr>
          <w:rFonts w:ascii="Gill Sans MT" w:hAnsi="Gill Sans MT" w:cstheme="minorHAnsi"/>
          <w:sz w:val="22"/>
          <w:szCs w:val="22"/>
        </w:rPr>
        <w:t xml:space="preserve"> the Panel considers this to be appropriate.</w:t>
      </w:r>
      <w:bookmarkEnd w:id="11"/>
    </w:p>
    <w:p w14:paraId="6EA47DB6" w14:textId="77777777" w:rsidR="00F84497" w:rsidRPr="006C376F" w:rsidRDefault="00F84497" w:rsidP="00F84497">
      <w:pPr>
        <w:jc w:val="both"/>
        <w:rPr>
          <w:rFonts w:ascii="Gill Sans MT" w:hAnsi="Gill Sans MT" w:cstheme="minorHAnsi"/>
          <w:sz w:val="22"/>
          <w:szCs w:val="22"/>
        </w:rPr>
      </w:pPr>
    </w:p>
    <w:p w14:paraId="37779A6A" w14:textId="77777777" w:rsidR="00F84497" w:rsidRPr="006C376F" w:rsidRDefault="00F84497" w:rsidP="00F84497">
      <w:pPr>
        <w:numPr>
          <w:ilvl w:val="5"/>
          <w:numId w:val="23"/>
        </w:numPr>
        <w:tabs>
          <w:tab w:val="clear" w:pos="5760"/>
          <w:tab w:val="num" w:pos="2880"/>
        </w:tabs>
        <w:ind w:left="2880"/>
        <w:jc w:val="both"/>
        <w:rPr>
          <w:rFonts w:ascii="Gill Sans MT" w:hAnsi="Gill Sans MT" w:cstheme="minorHAnsi"/>
          <w:sz w:val="22"/>
          <w:szCs w:val="22"/>
        </w:rPr>
      </w:pPr>
      <w:r w:rsidRPr="006C376F">
        <w:rPr>
          <w:rFonts w:ascii="Gill Sans MT" w:hAnsi="Gill Sans MT" w:cstheme="minorHAnsi"/>
          <w:sz w:val="22"/>
          <w:szCs w:val="22"/>
        </w:rPr>
        <w:t>The Chairman of the School Governing Board and the Head will be asked if they wish to say anything in conclusion.</w:t>
      </w:r>
    </w:p>
    <w:p w14:paraId="026BB28C" w14:textId="77777777" w:rsidR="00F84497" w:rsidRPr="006C376F" w:rsidRDefault="00F84497" w:rsidP="00F84497">
      <w:pPr>
        <w:jc w:val="both"/>
        <w:rPr>
          <w:rFonts w:ascii="Gill Sans MT" w:hAnsi="Gill Sans MT" w:cstheme="minorHAnsi"/>
          <w:sz w:val="22"/>
          <w:szCs w:val="22"/>
        </w:rPr>
      </w:pPr>
    </w:p>
    <w:p w14:paraId="78AD56C2" w14:textId="77777777" w:rsidR="00F84497" w:rsidRPr="006C376F" w:rsidRDefault="00F84497" w:rsidP="00F84497">
      <w:pPr>
        <w:numPr>
          <w:ilvl w:val="5"/>
          <w:numId w:val="23"/>
        </w:numPr>
        <w:tabs>
          <w:tab w:val="clear" w:pos="5760"/>
          <w:tab w:val="num" w:pos="2880"/>
        </w:tabs>
        <w:ind w:left="2880"/>
        <w:jc w:val="both"/>
        <w:rPr>
          <w:rFonts w:ascii="Gill Sans MT" w:hAnsi="Gill Sans MT" w:cstheme="minorHAnsi"/>
          <w:sz w:val="22"/>
          <w:szCs w:val="22"/>
        </w:rPr>
      </w:pPr>
      <w:r w:rsidRPr="006C376F">
        <w:rPr>
          <w:rFonts w:ascii="Gill Sans MT" w:hAnsi="Gill Sans MT" w:cstheme="minorHAnsi"/>
          <w:sz w:val="22"/>
          <w:szCs w:val="22"/>
        </w:rPr>
        <w:t>The parents (and the pupil if s/he is over 18) will be asked if they wish to say anything in conclusion.</w:t>
      </w:r>
    </w:p>
    <w:p w14:paraId="2CE64FA2" w14:textId="77777777" w:rsidR="00F84497" w:rsidRPr="006C376F" w:rsidRDefault="00F84497" w:rsidP="00F84497">
      <w:pPr>
        <w:jc w:val="both"/>
        <w:rPr>
          <w:rFonts w:ascii="Gill Sans MT" w:hAnsi="Gill Sans MT" w:cstheme="minorHAnsi"/>
          <w:sz w:val="22"/>
          <w:szCs w:val="22"/>
        </w:rPr>
      </w:pPr>
    </w:p>
    <w:p w14:paraId="1A89CDB3" w14:textId="443FE2C3" w:rsidR="00F84497" w:rsidRPr="006C376F" w:rsidRDefault="00F84497" w:rsidP="00F84497">
      <w:pPr>
        <w:numPr>
          <w:ilvl w:val="5"/>
          <w:numId w:val="23"/>
        </w:numPr>
        <w:tabs>
          <w:tab w:val="clear" w:pos="5760"/>
          <w:tab w:val="num" w:pos="2880"/>
        </w:tabs>
        <w:ind w:left="2880"/>
        <w:jc w:val="both"/>
        <w:rPr>
          <w:rFonts w:ascii="Gill Sans MT" w:hAnsi="Gill Sans MT" w:cstheme="minorHAnsi"/>
          <w:sz w:val="22"/>
          <w:szCs w:val="22"/>
        </w:rPr>
      </w:pPr>
      <w:r w:rsidRPr="006C376F">
        <w:rPr>
          <w:rFonts w:ascii="Gill Sans MT" w:hAnsi="Gill Sans MT" w:cstheme="minorHAnsi"/>
          <w:sz w:val="22"/>
          <w:szCs w:val="22"/>
        </w:rPr>
        <w:t xml:space="preserve">The parents and pupil, the Chairman of the School Governing Board and the Head will </w:t>
      </w:r>
      <w:r w:rsidR="006C376F" w:rsidRPr="006C376F">
        <w:rPr>
          <w:rFonts w:ascii="Gill Sans MT" w:hAnsi="Gill Sans MT" w:cstheme="minorHAnsi"/>
          <w:sz w:val="22"/>
          <w:szCs w:val="22"/>
        </w:rPr>
        <w:t>withdraw,</w:t>
      </w:r>
      <w:r w:rsidRPr="006C376F">
        <w:rPr>
          <w:rFonts w:ascii="Gill Sans MT" w:hAnsi="Gill Sans MT" w:cstheme="minorHAnsi"/>
          <w:sz w:val="22"/>
          <w:szCs w:val="22"/>
        </w:rPr>
        <w:t xml:space="preserve"> and the Panel will consider the evidence.</w:t>
      </w:r>
    </w:p>
    <w:p w14:paraId="33A50952" w14:textId="489F26D1" w:rsidR="00F84497" w:rsidRPr="006C376F" w:rsidRDefault="00F84497" w:rsidP="00F84497">
      <w:pPr>
        <w:pStyle w:val="BodyText"/>
        <w:tabs>
          <w:tab w:val="left" w:pos="720"/>
          <w:tab w:val="left" w:pos="1080"/>
        </w:tabs>
        <w:ind w:left="1440"/>
        <w:jc w:val="both"/>
        <w:rPr>
          <w:rFonts w:ascii="Gill Sans MT" w:hAnsi="Gill Sans MT" w:cstheme="minorHAnsi"/>
          <w:sz w:val="22"/>
          <w:szCs w:val="22"/>
        </w:rPr>
      </w:pPr>
      <w:r w:rsidRPr="006C376F">
        <w:rPr>
          <w:rFonts w:ascii="Gill Sans MT" w:hAnsi="Gill Sans MT" w:cstheme="minorHAnsi"/>
          <w:b/>
          <w:sz w:val="22"/>
          <w:szCs w:val="22"/>
        </w:rPr>
        <w:t>N.B.</w:t>
      </w:r>
      <w:r w:rsidRPr="006C376F">
        <w:rPr>
          <w:rFonts w:ascii="Gill Sans MT" w:hAnsi="Gill Sans MT" w:cstheme="minorHAnsi"/>
          <w:sz w:val="22"/>
          <w:szCs w:val="22"/>
        </w:rPr>
        <w:t xml:space="preserve"> </w:t>
      </w:r>
      <w:r w:rsidRPr="006C376F">
        <w:rPr>
          <w:rFonts w:ascii="Gill Sans MT" w:hAnsi="Gill Sans MT" w:cstheme="minorHAnsi"/>
          <w:bCs/>
          <w:sz w:val="22"/>
          <w:szCs w:val="22"/>
        </w:rPr>
        <w:t>The respective parties and the Panel will be able to ask questions through the Chairman of the Panel after any of the above, but particularly after B4.4(a)</w:t>
      </w:r>
      <w:r w:rsidR="006C376F">
        <w:rPr>
          <w:rFonts w:ascii="Gill Sans MT" w:hAnsi="Gill Sans MT" w:cstheme="minorHAnsi"/>
          <w:bCs/>
          <w:sz w:val="22"/>
          <w:szCs w:val="22"/>
        </w:rPr>
        <w:t xml:space="preserve"> </w:t>
      </w:r>
      <w:r w:rsidRPr="006C376F">
        <w:rPr>
          <w:rFonts w:ascii="Gill Sans MT" w:hAnsi="Gill Sans MT" w:cstheme="minorHAnsi"/>
          <w:bCs/>
          <w:sz w:val="22"/>
          <w:szCs w:val="22"/>
        </w:rPr>
        <w:t>(</w:t>
      </w:r>
      <w:proofErr w:type="spellStart"/>
      <w:r w:rsidRPr="006C376F">
        <w:rPr>
          <w:rFonts w:ascii="Gill Sans MT" w:hAnsi="Gill Sans MT" w:cstheme="minorHAnsi"/>
          <w:bCs/>
          <w:sz w:val="22"/>
          <w:szCs w:val="22"/>
        </w:rPr>
        <w:t>i</w:t>
      </w:r>
      <w:proofErr w:type="spellEnd"/>
      <w:r w:rsidRPr="006C376F">
        <w:rPr>
          <w:rFonts w:ascii="Gill Sans MT" w:hAnsi="Gill Sans MT" w:cstheme="minorHAnsi"/>
          <w:bCs/>
          <w:sz w:val="22"/>
          <w:szCs w:val="22"/>
        </w:rPr>
        <w:t xml:space="preserve">)-(iv). </w:t>
      </w:r>
    </w:p>
    <w:p w14:paraId="5D635898" w14:textId="4636E179" w:rsidR="00F84497" w:rsidRPr="006C376F" w:rsidRDefault="00F84497" w:rsidP="00710BC4">
      <w:pPr>
        <w:spacing w:after="160" w:line="259" w:lineRule="auto"/>
        <w:ind w:firstLine="720"/>
        <w:rPr>
          <w:rFonts w:ascii="Gill Sans MT" w:hAnsi="Gill Sans MT" w:cstheme="minorHAnsi"/>
          <w:b/>
          <w:sz w:val="22"/>
          <w:szCs w:val="22"/>
        </w:rPr>
      </w:pPr>
      <w:r w:rsidRPr="006C376F">
        <w:rPr>
          <w:rFonts w:ascii="Gill Sans MT" w:hAnsi="Gill Sans MT" w:cstheme="minorHAnsi"/>
          <w:b/>
          <w:sz w:val="22"/>
          <w:szCs w:val="22"/>
        </w:rPr>
        <w:t>4.5</w:t>
      </w:r>
      <w:r w:rsidRPr="006C376F">
        <w:rPr>
          <w:rFonts w:ascii="Gill Sans MT" w:hAnsi="Gill Sans MT" w:cstheme="minorHAnsi"/>
          <w:b/>
          <w:sz w:val="22"/>
          <w:szCs w:val="22"/>
        </w:rPr>
        <w:tab/>
        <w:t xml:space="preserve">The Panel’s decision </w:t>
      </w:r>
    </w:p>
    <w:p w14:paraId="474A95D6" w14:textId="77777777" w:rsidR="00F84497" w:rsidRPr="006C376F" w:rsidRDefault="00F84497" w:rsidP="00F84497">
      <w:pPr>
        <w:jc w:val="both"/>
        <w:rPr>
          <w:rFonts w:ascii="Gill Sans MT" w:hAnsi="Gill Sans MT" w:cstheme="minorHAnsi"/>
          <w:sz w:val="22"/>
          <w:szCs w:val="22"/>
        </w:rPr>
      </w:pPr>
    </w:p>
    <w:p w14:paraId="13630BAF" w14:textId="77777777" w:rsidR="00F84497" w:rsidRPr="006C376F" w:rsidRDefault="00F84497" w:rsidP="00F84497">
      <w:pPr>
        <w:numPr>
          <w:ilvl w:val="0"/>
          <w:numId w:val="25"/>
        </w:numPr>
        <w:tabs>
          <w:tab w:val="clear" w:pos="1440"/>
          <w:tab w:val="left" w:pos="1080"/>
        </w:tabs>
        <w:ind w:left="1800" w:hanging="540"/>
        <w:jc w:val="both"/>
        <w:rPr>
          <w:rFonts w:ascii="Gill Sans MT" w:hAnsi="Gill Sans MT" w:cstheme="minorHAnsi"/>
          <w:sz w:val="22"/>
          <w:szCs w:val="22"/>
        </w:rPr>
      </w:pPr>
      <w:r w:rsidRPr="006C376F">
        <w:rPr>
          <w:rFonts w:ascii="Gill Sans MT" w:hAnsi="Gill Sans MT" w:cstheme="minorHAnsi"/>
          <w:sz w:val="22"/>
          <w:szCs w:val="22"/>
        </w:rPr>
        <w:t>After due consideration of all the relevant facts, the Panel will reach a decision.</w:t>
      </w:r>
    </w:p>
    <w:p w14:paraId="59C4035A" w14:textId="77777777" w:rsidR="00F84497" w:rsidRPr="006C376F" w:rsidRDefault="00F84497" w:rsidP="00F84497">
      <w:pPr>
        <w:tabs>
          <w:tab w:val="left" w:pos="1080"/>
        </w:tabs>
        <w:ind w:left="1080"/>
        <w:jc w:val="both"/>
        <w:rPr>
          <w:rFonts w:ascii="Gill Sans MT" w:hAnsi="Gill Sans MT" w:cstheme="minorHAnsi"/>
          <w:sz w:val="22"/>
          <w:szCs w:val="22"/>
        </w:rPr>
      </w:pPr>
    </w:p>
    <w:p w14:paraId="4FC1782C" w14:textId="4D90D744" w:rsidR="00F84497" w:rsidRPr="006C376F" w:rsidRDefault="00F84497" w:rsidP="00F84497">
      <w:pPr>
        <w:numPr>
          <w:ilvl w:val="0"/>
          <w:numId w:val="25"/>
        </w:numPr>
        <w:tabs>
          <w:tab w:val="clear" w:pos="1440"/>
          <w:tab w:val="left" w:pos="1080"/>
        </w:tabs>
        <w:ind w:left="1800" w:hanging="540"/>
        <w:jc w:val="both"/>
        <w:rPr>
          <w:rFonts w:ascii="Gill Sans MT" w:hAnsi="Gill Sans MT" w:cstheme="minorHAnsi"/>
          <w:sz w:val="22"/>
          <w:szCs w:val="22"/>
        </w:rPr>
      </w:pPr>
      <w:r w:rsidRPr="006C376F">
        <w:rPr>
          <w:rFonts w:ascii="Gill Sans MT" w:hAnsi="Gill Sans MT" w:cstheme="minorHAnsi"/>
          <w:sz w:val="22"/>
          <w:szCs w:val="22"/>
        </w:rPr>
        <w:t xml:space="preserve">In reaching its decision, the Panel should </w:t>
      </w:r>
      <w:r w:rsidR="006C376F" w:rsidRPr="006C376F">
        <w:rPr>
          <w:rFonts w:ascii="Gill Sans MT" w:hAnsi="Gill Sans MT" w:cstheme="minorHAnsi"/>
          <w:sz w:val="22"/>
          <w:szCs w:val="22"/>
        </w:rPr>
        <w:t>consider</w:t>
      </w:r>
      <w:r w:rsidRPr="006C376F">
        <w:rPr>
          <w:rFonts w:ascii="Gill Sans MT" w:hAnsi="Gill Sans MT" w:cstheme="minorHAnsi"/>
          <w:sz w:val="22"/>
          <w:szCs w:val="22"/>
        </w:rPr>
        <w:t xml:space="preserve"> the broader interests of the other pupils and staff at the school as well as those of the excluded pupil.  It will make its decision in private and this will normally be either:</w:t>
      </w:r>
    </w:p>
    <w:p w14:paraId="4C2C2014" w14:textId="77777777" w:rsidR="00F84497" w:rsidRPr="006C376F" w:rsidRDefault="00F84497" w:rsidP="00F84497">
      <w:pPr>
        <w:tabs>
          <w:tab w:val="left" w:pos="1080"/>
        </w:tabs>
        <w:jc w:val="both"/>
        <w:rPr>
          <w:rFonts w:ascii="Gill Sans MT" w:hAnsi="Gill Sans MT" w:cstheme="minorHAnsi"/>
          <w:sz w:val="22"/>
          <w:szCs w:val="22"/>
        </w:rPr>
      </w:pPr>
    </w:p>
    <w:p w14:paraId="53D76EEA" w14:textId="77777777" w:rsidR="00F84497" w:rsidRPr="006C376F" w:rsidRDefault="00F84497" w:rsidP="00F84497">
      <w:pPr>
        <w:numPr>
          <w:ilvl w:val="1"/>
          <w:numId w:val="25"/>
        </w:numPr>
        <w:jc w:val="both"/>
        <w:rPr>
          <w:rFonts w:ascii="Gill Sans MT" w:hAnsi="Gill Sans MT" w:cstheme="minorHAnsi"/>
          <w:sz w:val="22"/>
          <w:szCs w:val="22"/>
        </w:rPr>
      </w:pPr>
      <w:r w:rsidRPr="006C376F">
        <w:rPr>
          <w:rFonts w:ascii="Gill Sans MT" w:hAnsi="Gill Sans MT" w:cstheme="minorHAnsi"/>
          <w:sz w:val="22"/>
          <w:szCs w:val="22"/>
        </w:rPr>
        <w:t>to uphold the Head’s decision; or</w:t>
      </w:r>
    </w:p>
    <w:p w14:paraId="0AC6E413" w14:textId="77777777" w:rsidR="00F84497" w:rsidRPr="006C376F" w:rsidRDefault="00F84497" w:rsidP="00F84497">
      <w:pPr>
        <w:ind w:left="1440"/>
        <w:jc w:val="both"/>
        <w:rPr>
          <w:rFonts w:ascii="Gill Sans MT" w:hAnsi="Gill Sans MT" w:cstheme="minorHAnsi"/>
          <w:sz w:val="22"/>
          <w:szCs w:val="22"/>
        </w:rPr>
      </w:pPr>
    </w:p>
    <w:p w14:paraId="0B2850F2" w14:textId="77777777" w:rsidR="00F84497" w:rsidRPr="006C376F" w:rsidRDefault="00F84497" w:rsidP="00F84497">
      <w:pPr>
        <w:numPr>
          <w:ilvl w:val="1"/>
          <w:numId w:val="25"/>
        </w:numPr>
        <w:jc w:val="both"/>
        <w:rPr>
          <w:rFonts w:ascii="Gill Sans MT" w:hAnsi="Gill Sans MT" w:cstheme="minorHAnsi"/>
          <w:sz w:val="22"/>
          <w:szCs w:val="22"/>
        </w:rPr>
      </w:pPr>
      <w:r w:rsidRPr="006C376F">
        <w:rPr>
          <w:rFonts w:ascii="Gill Sans MT" w:hAnsi="Gill Sans MT" w:cstheme="minorHAnsi"/>
          <w:sz w:val="22"/>
          <w:szCs w:val="22"/>
        </w:rPr>
        <w:t>to refer the matter back to the Head for further consideration of matters that have been canvassed during the Appeal; or</w:t>
      </w:r>
    </w:p>
    <w:p w14:paraId="24B6158E" w14:textId="77777777" w:rsidR="00F84497" w:rsidRPr="006C376F" w:rsidRDefault="00F84497" w:rsidP="00F84497">
      <w:pPr>
        <w:ind w:left="1440"/>
        <w:jc w:val="both"/>
        <w:rPr>
          <w:rFonts w:ascii="Gill Sans MT" w:hAnsi="Gill Sans MT" w:cstheme="minorHAnsi"/>
          <w:sz w:val="22"/>
          <w:szCs w:val="22"/>
        </w:rPr>
      </w:pPr>
    </w:p>
    <w:p w14:paraId="7865A08E" w14:textId="77777777" w:rsidR="00F84497" w:rsidRPr="006C376F" w:rsidRDefault="00F84497" w:rsidP="00F84497">
      <w:pPr>
        <w:numPr>
          <w:ilvl w:val="1"/>
          <w:numId w:val="25"/>
        </w:numPr>
        <w:jc w:val="both"/>
        <w:rPr>
          <w:rFonts w:ascii="Gill Sans MT" w:hAnsi="Gill Sans MT" w:cstheme="minorHAnsi"/>
          <w:sz w:val="22"/>
          <w:szCs w:val="22"/>
        </w:rPr>
      </w:pPr>
      <w:r w:rsidRPr="006C376F">
        <w:rPr>
          <w:rFonts w:ascii="Gill Sans MT" w:hAnsi="Gill Sans MT" w:cstheme="minorHAnsi"/>
          <w:sz w:val="22"/>
          <w:szCs w:val="22"/>
        </w:rPr>
        <w:t>to allow the Appeal and the pupil’s re-instatement where practical; or</w:t>
      </w:r>
    </w:p>
    <w:p w14:paraId="6DCD5BB9" w14:textId="77777777" w:rsidR="00F84497" w:rsidRPr="006C376F" w:rsidRDefault="00F84497" w:rsidP="00F84497">
      <w:pPr>
        <w:ind w:left="1440"/>
        <w:jc w:val="both"/>
        <w:rPr>
          <w:rFonts w:ascii="Gill Sans MT" w:hAnsi="Gill Sans MT" w:cstheme="minorHAnsi"/>
          <w:sz w:val="22"/>
          <w:szCs w:val="22"/>
        </w:rPr>
      </w:pPr>
    </w:p>
    <w:p w14:paraId="7A44B706" w14:textId="77777777" w:rsidR="00F84497" w:rsidRPr="006C376F" w:rsidRDefault="00F84497" w:rsidP="00F84497">
      <w:pPr>
        <w:numPr>
          <w:ilvl w:val="1"/>
          <w:numId w:val="25"/>
        </w:numPr>
        <w:jc w:val="both"/>
        <w:rPr>
          <w:rFonts w:ascii="Gill Sans MT" w:hAnsi="Gill Sans MT" w:cstheme="minorHAnsi"/>
          <w:sz w:val="22"/>
          <w:szCs w:val="22"/>
        </w:rPr>
      </w:pPr>
      <w:r w:rsidRPr="006C376F">
        <w:rPr>
          <w:rFonts w:ascii="Gill Sans MT" w:hAnsi="Gill Sans MT" w:cstheme="minorHAnsi"/>
          <w:sz w:val="22"/>
          <w:szCs w:val="22"/>
        </w:rPr>
        <w:t>in circumstances where it is not practical to re-instate the pupil, to allow the Appeal and make a statement to the effect that reinstatement would have been appropriate but for the specific circumstances of the case.</w:t>
      </w:r>
    </w:p>
    <w:p w14:paraId="392E53E5" w14:textId="77777777" w:rsidR="00F84497" w:rsidRPr="006C376F" w:rsidRDefault="00F84497" w:rsidP="00F84497">
      <w:pPr>
        <w:tabs>
          <w:tab w:val="left" w:pos="1080"/>
        </w:tabs>
        <w:jc w:val="both"/>
        <w:rPr>
          <w:rFonts w:ascii="Gill Sans MT" w:hAnsi="Gill Sans MT" w:cstheme="minorHAnsi"/>
          <w:sz w:val="22"/>
          <w:szCs w:val="22"/>
        </w:rPr>
      </w:pPr>
    </w:p>
    <w:p w14:paraId="415555A1" w14:textId="77777777" w:rsidR="00F84497" w:rsidRPr="006C376F" w:rsidRDefault="00F84497" w:rsidP="00F84497">
      <w:pPr>
        <w:numPr>
          <w:ilvl w:val="0"/>
          <w:numId w:val="25"/>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All parties will be notified of the Panel’s decision, in writing, accompanied by an explanation, no later than the end of the second school day after the hearing or within 48 hours if the hearing occurs outside the school term.</w:t>
      </w:r>
    </w:p>
    <w:p w14:paraId="01C2C860" w14:textId="77777777" w:rsidR="00F84497" w:rsidRPr="006C376F" w:rsidRDefault="00F84497" w:rsidP="00F84497">
      <w:pPr>
        <w:ind w:left="1080"/>
        <w:jc w:val="both"/>
        <w:rPr>
          <w:rFonts w:ascii="Gill Sans MT" w:hAnsi="Gill Sans MT" w:cstheme="minorHAnsi"/>
          <w:sz w:val="22"/>
          <w:szCs w:val="22"/>
        </w:rPr>
      </w:pPr>
    </w:p>
    <w:p w14:paraId="288DB7E9" w14:textId="77777777" w:rsidR="00F84497" w:rsidRPr="006C376F" w:rsidRDefault="00F84497" w:rsidP="00F84497">
      <w:pPr>
        <w:numPr>
          <w:ilvl w:val="0"/>
          <w:numId w:val="25"/>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rPr>
        <w:t>In the case of an appeal being allowed, the Panel should ensure that the date of the pupil’s return to school is agreed with the Head (prior to notification of the date to the parent/pupil) in order to ensure that the Head has sufficient time to arrange for the pupil’s reintegration.</w:t>
      </w:r>
    </w:p>
    <w:p w14:paraId="5FD51F7D" w14:textId="77777777" w:rsidR="00F84497" w:rsidRPr="006C376F" w:rsidRDefault="00F84497" w:rsidP="00F84497">
      <w:pPr>
        <w:pStyle w:val="ListParagraph"/>
        <w:rPr>
          <w:rFonts w:ascii="Gill Sans MT" w:hAnsi="Gill Sans MT" w:cstheme="minorHAnsi"/>
          <w:sz w:val="22"/>
          <w:szCs w:val="22"/>
        </w:rPr>
      </w:pPr>
    </w:p>
    <w:p w14:paraId="0E25F7F2" w14:textId="599E64B4" w:rsidR="00F84497" w:rsidRPr="006C376F" w:rsidRDefault="00F84497" w:rsidP="00F84497">
      <w:pPr>
        <w:numPr>
          <w:ilvl w:val="0"/>
          <w:numId w:val="25"/>
        </w:numPr>
        <w:tabs>
          <w:tab w:val="clear" w:pos="1440"/>
        </w:tabs>
        <w:ind w:left="1800" w:hanging="540"/>
        <w:jc w:val="both"/>
        <w:rPr>
          <w:rFonts w:ascii="Gill Sans MT" w:hAnsi="Gill Sans MT" w:cstheme="minorHAnsi"/>
          <w:sz w:val="22"/>
          <w:szCs w:val="22"/>
        </w:rPr>
      </w:pPr>
      <w:r w:rsidRPr="006C376F">
        <w:rPr>
          <w:rFonts w:ascii="Gill Sans MT" w:hAnsi="Gill Sans MT" w:cstheme="minorHAnsi"/>
          <w:sz w:val="22"/>
          <w:szCs w:val="22"/>
          <w:lang w:val="en-GB"/>
        </w:rPr>
        <w:t xml:space="preserve">Parents can be assured that correspondence, statements and records relating to the appeal will be kept confidential except where disclosure is required </w:t>
      </w:r>
      <w:r w:rsidR="006C376F" w:rsidRPr="006C376F">
        <w:rPr>
          <w:rFonts w:ascii="Gill Sans MT" w:hAnsi="Gill Sans MT" w:cstheme="minorHAnsi"/>
          <w:sz w:val="22"/>
          <w:szCs w:val="22"/>
          <w:lang w:val="en-GB"/>
        </w:rPr>
        <w:t>during</w:t>
      </w:r>
      <w:r w:rsidRPr="006C376F">
        <w:rPr>
          <w:rFonts w:ascii="Gill Sans MT" w:hAnsi="Gill Sans MT" w:cstheme="minorHAnsi"/>
          <w:sz w:val="22"/>
          <w:szCs w:val="22"/>
          <w:lang w:val="en-GB"/>
        </w:rPr>
        <w:t xml:space="preserve"> the school’s inspection by the relevant regulatory authorities or where any other legal obligation prevails.</w:t>
      </w:r>
    </w:p>
    <w:bookmarkEnd w:id="3"/>
    <w:bookmarkEnd w:id="4"/>
    <w:p w14:paraId="61A5CA37" w14:textId="77777777" w:rsidR="00F84497" w:rsidRPr="006C376F" w:rsidRDefault="00F84497" w:rsidP="00F84497">
      <w:pPr>
        <w:jc w:val="both"/>
        <w:rPr>
          <w:rFonts w:ascii="Gill Sans MT" w:hAnsi="Gill Sans MT" w:cstheme="minorHAnsi"/>
          <w:sz w:val="22"/>
          <w:szCs w:val="22"/>
        </w:rPr>
      </w:pPr>
    </w:p>
    <w:p w14:paraId="304B8EE0" w14:textId="77777777" w:rsidR="00F84497" w:rsidRPr="006C376F" w:rsidRDefault="00F84497" w:rsidP="00F84497">
      <w:pPr>
        <w:jc w:val="both"/>
        <w:rPr>
          <w:rFonts w:ascii="Gill Sans MT" w:hAnsi="Gill Sans MT" w:cstheme="minorHAnsi"/>
          <w:sz w:val="22"/>
          <w:szCs w:val="22"/>
        </w:rPr>
      </w:pPr>
      <w:r w:rsidRPr="006C376F">
        <w:rPr>
          <w:rFonts w:ascii="Gill Sans MT" w:hAnsi="Gill Sans MT" w:cstheme="minorHAnsi"/>
          <w:b/>
          <w:sz w:val="22"/>
          <w:szCs w:val="22"/>
          <w:lang w:val="en-GB"/>
        </w:rPr>
        <w:t>C</w:t>
      </w:r>
      <w:r w:rsidRPr="006C376F">
        <w:rPr>
          <w:rFonts w:ascii="Gill Sans MT" w:hAnsi="Gill Sans MT" w:cstheme="minorHAnsi"/>
          <w:b/>
          <w:sz w:val="22"/>
          <w:szCs w:val="22"/>
          <w:lang w:val="en-GB"/>
        </w:rPr>
        <w:tab/>
        <w:t xml:space="preserve">CASES NOT COVERED BY APPEAL </w:t>
      </w:r>
    </w:p>
    <w:p w14:paraId="5DB4FA9E" w14:textId="77777777" w:rsidR="00F84497" w:rsidRPr="006C376F" w:rsidRDefault="00F84497" w:rsidP="00F84497">
      <w:pPr>
        <w:jc w:val="both"/>
        <w:rPr>
          <w:rFonts w:ascii="Gill Sans MT" w:hAnsi="Gill Sans MT" w:cstheme="minorHAnsi"/>
          <w:sz w:val="22"/>
          <w:szCs w:val="22"/>
          <w:lang w:val="en-GB"/>
        </w:rPr>
      </w:pPr>
    </w:p>
    <w:p w14:paraId="02FF7809" w14:textId="74BB62D9" w:rsidR="00F84497" w:rsidRPr="006C376F" w:rsidRDefault="00F84497" w:rsidP="00F84497">
      <w:pPr>
        <w:jc w:val="both"/>
        <w:rPr>
          <w:rFonts w:ascii="Gill Sans MT" w:hAnsi="Gill Sans MT" w:cstheme="minorHAnsi"/>
          <w:sz w:val="22"/>
          <w:szCs w:val="22"/>
          <w:lang w:val="en-GB"/>
        </w:rPr>
      </w:pPr>
      <w:r w:rsidRPr="006C376F">
        <w:rPr>
          <w:rFonts w:ascii="Gill Sans MT" w:hAnsi="Gill Sans MT" w:cstheme="minorHAnsi"/>
          <w:sz w:val="22"/>
          <w:szCs w:val="22"/>
          <w:lang w:val="en-GB"/>
        </w:rPr>
        <w:t xml:space="preserve">These cases do not fall within the Exclusions </w:t>
      </w:r>
      <w:r w:rsidR="006C376F" w:rsidRPr="006C376F">
        <w:rPr>
          <w:rFonts w:ascii="Gill Sans MT" w:hAnsi="Gill Sans MT" w:cstheme="minorHAnsi"/>
          <w:sz w:val="22"/>
          <w:szCs w:val="22"/>
          <w:lang w:val="en-GB"/>
        </w:rPr>
        <w:t>Policy and</w:t>
      </w:r>
      <w:r w:rsidRPr="006C376F">
        <w:rPr>
          <w:rFonts w:ascii="Gill Sans MT" w:hAnsi="Gill Sans MT" w:cstheme="minorHAnsi"/>
          <w:sz w:val="22"/>
          <w:szCs w:val="22"/>
          <w:lang w:val="en-GB"/>
        </w:rPr>
        <w:t xml:space="preserve"> are determined in accordance with GDST’s terms and conditions (the parent contract). </w:t>
      </w:r>
    </w:p>
    <w:p w14:paraId="1DACB5AE" w14:textId="77777777" w:rsidR="00F84497" w:rsidRPr="006C376F" w:rsidRDefault="00F84497" w:rsidP="00F84497">
      <w:pPr>
        <w:jc w:val="both"/>
        <w:rPr>
          <w:rFonts w:ascii="Gill Sans MT" w:hAnsi="Gill Sans MT" w:cstheme="minorHAnsi"/>
          <w:b/>
          <w:sz w:val="22"/>
          <w:szCs w:val="22"/>
          <w:lang w:val="en-GB"/>
        </w:rPr>
      </w:pPr>
    </w:p>
    <w:p w14:paraId="05C2A7D6" w14:textId="77777777" w:rsidR="00F84497" w:rsidRPr="006C376F" w:rsidRDefault="00F84497" w:rsidP="00F84497">
      <w:pPr>
        <w:tabs>
          <w:tab w:val="left" w:pos="540"/>
        </w:tabs>
        <w:ind w:left="180"/>
        <w:jc w:val="both"/>
        <w:rPr>
          <w:rFonts w:ascii="Gill Sans MT" w:hAnsi="Gill Sans MT" w:cstheme="minorHAnsi"/>
          <w:b/>
          <w:caps/>
          <w:sz w:val="22"/>
          <w:szCs w:val="22"/>
        </w:rPr>
      </w:pPr>
      <w:r w:rsidRPr="006C376F">
        <w:rPr>
          <w:rFonts w:ascii="Gill Sans MT" w:hAnsi="Gill Sans MT" w:cstheme="minorHAnsi"/>
          <w:b/>
          <w:caps/>
          <w:sz w:val="22"/>
          <w:szCs w:val="22"/>
        </w:rPr>
        <w:t>1.</w:t>
      </w:r>
      <w:r w:rsidRPr="006C376F">
        <w:rPr>
          <w:rFonts w:ascii="Gill Sans MT" w:hAnsi="Gill Sans MT" w:cstheme="minorHAnsi"/>
          <w:b/>
          <w:caps/>
          <w:sz w:val="22"/>
          <w:szCs w:val="22"/>
        </w:rPr>
        <w:tab/>
        <w:t xml:space="preserve">CONTRACTUAL NOTICE </w:t>
      </w:r>
    </w:p>
    <w:p w14:paraId="17AD7C22" w14:textId="77777777" w:rsidR="00F84497" w:rsidRPr="006C376F" w:rsidRDefault="00F84497" w:rsidP="00F84497">
      <w:pPr>
        <w:tabs>
          <w:tab w:val="left" w:pos="540"/>
        </w:tabs>
        <w:ind w:left="180"/>
        <w:jc w:val="both"/>
        <w:rPr>
          <w:rFonts w:ascii="Gill Sans MT" w:hAnsi="Gill Sans MT" w:cstheme="minorHAnsi"/>
          <w:b/>
          <w:caps/>
          <w:sz w:val="22"/>
          <w:szCs w:val="22"/>
        </w:rPr>
      </w:pPr>
    </w:p>
    <w:p w14:paraId="757FF173" w14:textId="77777777" w:rsidR="00F84497" w:rsidRPr="006C376F" w:rsidRDefault="00F84497" w:rsidP="00F84497">
      <w:pPr>
        <w:jc w:val="both"/>
        <w:rPr>
          <w:rFonts w:ascii="Gill Sans MT" w:hAnsi="Gill Sans MT" w:cstheme="minorHAnsi"/>
          <w:i/>
          <w:sz w:val="22"/>
          <w:szCs w:val="22"/>
          <w:lang w:val="en-GB"/>
        </w:rPr>
      </w:pPr>
      <w:r w:rsidRPr="006C376F">
        <w:rPr>
          <w:rFonts w:ascii="Gill Sans MT" w:hAnsi="Gill Sans MT" w:cstheme="minorHAnsi"/>
          <w:i/>
          <w:sz w:val="22"/>
          <w:szCs w:val="22"/>
          <w:lang w:val="en-GB"/>
        </w:rPr>
        <w:t xml:space="preserve">This applies where in the opinion of the Head, the pupil will not benefit from continuing their education at the school, or where in the Head’s professional opinion the pupil has not attained a sufficiently high standard of work or behaviour to continue. </w:t>
      </w:r>
    </w:p>
    <w:p w14:paraId="485EC575" w14:textId="77777777" w:rsidR="00F84497" w:rsidRPr="006C376F" w:rsidRDefault="00F84497" w:rsidP="00F84497">
      <w:pPr>
        <w:tabs>
          <w:tab w:val="left" w:pos="540"/>
        </w:tabs>
        <w:jc w:val="both"/>
        <w:rPr>
          <w:rFonts w:ascii="Gill Sans MT" w:hAnsi="Gill Sans MT" w:cstheme="minorHAnsi"/>
          <w:caps/>
          <w:sz w:val="22"/>
          <w:szCs w:val="22"/>
        </w:rPr>
      </w:pPr>
    </w:p>
    <w:p w14:paraId="76C9FCEE" w14:textId="77777777" w:rsidR="00F84497" w:rsidRPr="006C376F" w:rsidRDefault="00F84497" w:rsidP="00F84497">
      <w:pPr>
        <w:numPr>
          <w:ilvl w:val="1"/>
          <w:numId w:val="28"/>
        </w:numPr>
        <w:tabs>
          <w:tab w:val="left" w:pos="540"/>
          <w:tab w:val="left" w:pos="1260"/>
        </w:tabs>
        <w:ind w:left="1260" w:hanging="720"/>
        <w:jc w:val="both"/>
        <w:rPr>
          <w:rFonts w:ascii="Gill Sans MT" w:hAnsi="Gill Sans MT" w:cstheme="minorHAnsi"/>
          <w:sz w:val="22"/>
          <w:szCs w:val="22"/>
        </w:rPr>
      </w:pPr>
      <w:r w:rsidRPr="006C376F">
        <w:rPr>
          <w:rFonts w:ascii="Gill Sans MT" w:hAnsi="Gill Sans MT" w:cstheme="minorHAnsi"/>
          <w:sz w:val="22"/>
          <w:szCs w:val="22"/>
        </w:rPr>
        <w:lastRenderedPageBreak/>
        <w:t>Schools must ensure that they have a clear set of procedures in place, known to all relevant staff and communicated in an appropriate form to parents, which enable them, where a pupil is failing to achieve a satisfactory standard of work or behaviour, to:</w:t>
      </w:r>
    </w:p>
    <w:p w14:paraId="3DF93816" w14:textId="77777777" w:rsidR="00F84497" w:rsidRPr="006C376F" w:rsidRDefault="00F84497" w:rsidP="00F84497">
      <w:pPr>
        <w:tabs>
          <w:tab w:val="left" w:pos="1440"/>
        </w:tabs>
        <w:ind w:left="1080"/>
        <w:jc w:val="both"/>
        <w:rPr>
          <w:rFonts w:ascii="Gill Sans MT" w:hAnsi="Gill Sans MT" w:cstheme="minorHAnsi"/>
          <w:sz w:val="22"/>
          <w:szCs w:val="22"/>
        </w:rPr>
      </w:pPr>
    </w:p>
    <w:p w14:paraId="1CE98720" w14:textId="1A080B02" w:rsidR="00F84497" w:rsidRPr="006C376F" w:rsidRDefault="00F84497" w:rsidP="00F84497">
      <w:pPr>
        <w:numPr>
          <w:ilvl w:val="1"/>
          <w:numId w:val="26"/>
        </w:numPr>
        <w:jc w:val="both"/>
        <w:rPr>
          <w:rFonts w:ascii="Gill Sans MT" w:hAnsi="Gill Sans MT" w:cstheme="minorHAnsi"/>
          <w:sz w:val="22"/>
          <w:szCs w:val="22"/>
        </w:rPr>
      </w:pPr>
      <w:r w:rsidRPr="006C376F">
        <w:rPr>
          <w:rFonts w:ascii="Gill Sans MT" w:hAnsi="Gill Sans MT" w:cstheme="minorHAnsi"/>
          <w:sz w:val="22"/>
          <w:szCs w:val="22"/>
        </w:rPr>
        <w:t xml:space="preserve">keep parents fully </w:t>
      </w:r>
      <w:r w:rsidR="006C376F" w:rsidRPr="006C376F">
        <w:rPr>
          <w:rFonts w:ascii="Gill Sans MT" w:hAnsi="Gill Sans MT" w:cstheme="minorHAnsi"/>
          <w:sz w:val="22"/>
          <w:szCs w:val="22"/>
        </w:rPr>
        <w:t>informed.</w:t>
      </w:r>
    </w:p>
    <w:p w14:paraId="45F19604" w14:textId="77777777" w:rsidR="00F84497" w:rsidRPr="006C376F" w:rsidRDefault="00F84497" w:rsidP="00F84497">
      <w:pPr>
        <w:tabs>
          <w:tab w:val="left" w:pos="1080"/>
        </w:tabs>
        <w:jc w:val="both"/>
        <w:rPr>
          <w:rFonts w:ascii="Gill Sans MT" w:hAnsi="Gill Sans MT" w:cstheme="minorHAnsi"/>
          <w:sz w:val="22"/>
          <w:szCs w:val="22"/>
        </w:rPr>
      </w:pPr>
    </w:p>
    <w:p w14:paraId="6014E48D" w14:textId="15925CB9" w:rsidR="00F84497" w:rsidRPr="006C376F" w:rsidRDefault="00F84497" w:rsidP="00F84497">
      <w:pPr>
        <w:numPr>
          <w:ilvl w:val="1"/>
          <w:numId w:val="26"/>
        </w:numPr>
        <w:jc w:val="both"/>
        <w:rPr>
          <w:rFonts w:ascii="Gill Sans MT" w:hAnsi="Gill Sans MT" w:cstheme="minorHAnsi"/>
          <w:sz w:val="22"/>
          <w:szCs w:val="22"/>
        </w:rPr>
      </w:pPr>
      <w:r w:rsidRPr="006C376F">
        <w:rPr>
          <w:rFonts w:ascii="Gill Sans MT" w:hAnsi="Gill Sans MT" w:cstheme="minorHAnsi"/>
          <w:sz w:val="22"/>
          <w:szCs w:val="22"/>
        </w:rPr>
        <w:t xml:space="preserve">identify pupil </w:t>
      </w:r>
      <w:r w:rsidR="006C376F" w:rsidRPr="006C376F">
        <w:rPr>
          <w:rFonts w:ascii="Gill Sans MT" w:hAnsi="Gill Sans MT" w:cstheme="minorHAnsi"/>
          <w:sz w:val="22"/>
          <w:szCs w:val="22"/>
        </w:rPr>
        <w:t>difficulties.</w:t>
      </w:r>
    </w:p>
    <w:p w14:paraId="1C90F1E8" w14:textId="77777777" w:rsidR="00F84497" w:rsidRPr="006C376F" w:rsidRDefault="00F84497" w:rsidP="00F84497">
      <w:pPr>
        <w:jc w:val="both"/>
        <w:rPr>
          <w:rFonts w:ascii="Gill Sans MT" w:hAnsi="Gill Sans MT" w:cstheme="minorHAnsi"/>
          <w:sz w:val="22"/>
          <w:szCs w:val="22"/>
        </w:rPr>
      </w:pPr>
    </w:p>
    <w:p w14:paraId="7F9D0E58" w14:textId="2D33DBF9" w:rsidR="00F84497" w:rsidRPr="006C376F" w:rsidRDefault="00F84497" w:rsidP="00F84497">
      <w:pPr>
        <w:numPr>
          <w:ilvl w:val="1"/>
          <w:numId w:val="26"/>
        </w:numPr>
        <w:jc w:val="both"/>
        <w:rPr>
          <w:rFonts w:ascii="Gill Sans MT" w:hAnsi="Gill Sans MT" w:cstheme="minorHAnsi"/>
          <w:sz w:val="22"/>
          <w:szCs w:val="22"/>
        </w:rPr>
      </w:pPr>
      <w:r w:rsidRPr="006C376F">
        <w:rPr>
          <w:rFonts w:ascii="Gill Sans MT" w:hAnsi="Gill Sans MT" w:cstheme="minorHAnsi"/>
          <w:sz w:val="22"/>
          <w:szCs w:val="22"/>
        </w:rPr>
        <w:t xml:space="preserve">provide support as </w:t>
      </w:r>
      <w:r w:rsidR="006C376F" w:rsidRPr="006C376F">
        <w:rPr>
          <w:rFonts w:ascii="Gill Sans MT" w:hAnsi="Gill Sans MT" w:cstheme="minorHAnsi"/>
          <w:sz w:val="22"/>
          <w:szCs w:val="22"/>
        </w:rPr>
        <w:t>appropriate.</w:t>
      </w:r>
    </w:p>
    <w:p w14:paraId="473C4798" w14:textId="77777777" w:rsidR="00F84497" w:rsidRPr="006C376F" w:rsidRDefault="00F84497" w:rsidP="00F84497">
      <w:pPr>
        <w:ind w:left="1440"/>
        <w:jc w:val="both"/>
        <w:rPr>
          <w:rFonts w:ascii="Gill Sans MT" w:hAnsi="Gill Sans MT" w:cstheme="minorHAnsi"/>
          <w:sz w:val="22"/>
          <w:szCs w:val="22"/>
        </w:rPr>
      </w:pPr>
    </w:p>
    <w:p w14:paraId="6E937559" w14:textId="77777777" w:rsidR="00F84497" w:rsidRPr="006C376F" w:rsidRDefault="00F84497" w:rsidP="00F84497">
      <w:pPr>
        <w:numPr>
          <w:ilvl w:val="1"/>
          <w:numId w:val="26"/>
        </w:numPr>
        <w:tabs>
          <w:tab w:val="num" w:pos="1800"/>
        </w:tabs>
        <w:jc w:val="both"/>
        <w:rPr>
          <w:rFonts w:ascii="Gill Sans MT" w:hAnsi="Gill Sans MT" w:cstheme="minorHAnsi"/>
          <w:sz w:val="22"/>
          <w:szCs w:val="22"/>
        </w:rPr>
      </w:pPr>
      <w:r w:rsidRPr="006C376F">
        <w:rPr>
          <w:rFonts w:ascii="Gill Sans MT" w:hAnsi="Gill Sans MT" w:cstheme="minorHAnsi"/>
          <w:sz w:val="22"/>
          <w:szCs w:val="22"/>
        </w:rPr>
        <w:t>where appropriate, arrange individual Home/School Agreements setting out previously identified goals and time related targets; and</w:t>
      </w:r>
    </w:p>
    <w:p w14:paraId="2A09BD16" w14:textId="77777777" w:rsidR="00F84497" w:rsidRPr="006C376F" w:rsidRDefault="00F84497" w:rsidP="00F84497">
      <w:pPr>
        <w:tabs>
          <w:tab w:val="num" w:pos="2160"/>
        </w:tabs>
        <w:jc w:val="both"/>
        <w:rPr>
          <w:rFonts w:ascii="Gill Sans MT" w:hAnsi="Gill Sans MT" w:cstheme="minorHAnsi"/>
          <w:sz w:val="22"/>
          <w:szCs w:val="22"/>
        </w:rPr>
      </w:pPr>
    </w:p>
    <w:p w14:paraId="52A7C23E" w14:textId="77777777" w:rsidR="00F84497" w:rsidRPr="006C376F" w:rsidRDefault="00F84497" w:rsidP="00F84497">
      <w:pPr>
        <w:numPr>
          <w:ilvl w:val="1"/>
          <w:numId w:val="26"/>
        </w:numPr>
        <w:tabs>
          <w:tab w:val="num" w:pos="1800"/>
        </w:tabs>
        <w:jc w:val="both"/>
        <w:rPr>
          <w:rFonts w:ascii="Gill Sans MT" w:hAnsi="Gill Sans MT" w:cstheme="minorHAnsi"/>
          <w:sz w:val="22"/>
          <w:szCs w:val="22"/>
        </w:rPr>
      </w:pPr>
      <w:r w:rsidRPr="006C376F">
        <w:rPr>
          <w:rFonts w:ascii="Gill Sans MT" w:hAnsi="Gill Sans MT" w:cstheme="minorHAnsi"/>
          <w:sz w:val="22"/>
          <w:szCs w:val="22"/>
        </w:rPr>
        <w:t>allow a reasonable time scale for monitoring of progress.</w:t>
      </w:r>
    </w:p>
    <w:p w14:paraId="08D3A8C8" w14:textId="77777777" w:rsidR="00F84497" w:rsidRPr="006C376F" w:rsidRDefault="00F84497" w:rsidP="00F84497">
      <w:pPr>
        <w:tabs>
          <w:tab w:val="left" w:pos="1080"/>
        </w:tabs>
        <w:jc w:val="both"/>
        <w:rPr>
          <w:rFonts w:ascii="Gill Sans MT" w:hAnsi="Gill Sans MT" w:cstheme="minorHAnsi"/>
          <w:sz w:val="22"/>
          <w:szCs w:val="22"/>
        </w:rPr>
      </w:pPr>
    </w:p>
    <w:p w14:paraId="3AFEB57B" w14:textId="77777777" w:rsidR="00F84497" w:rsidRPr="006C376F" w:rsidRDefault="00F84497" w:rsidP="00F84497">
      <w:pPr>
        <w:numPr>
          <w:ilvl w:val="1"/>
          <w:numId w:val="28"/>
        </w:numPr>
        <w:tabs>
          <w:tab w:val="clear" w:pos="1620"/>
        </w:tabs>
        <w:ind w:left="1260" w:hanging="720"/>
        <w:jc w:val="both"/>
        <w:rPr>
          <w:rFonts w:ascii="Gill Sans MT" w:hAnsi="Gill Sans MT" w:cstheme="minorHAnsi"/>
          <w:sz w:val="22"/>
          <w:szCs w:val="22"/>
        </w:rPr>
      </w:pPr>
      <w:r w:rsidRPr="006C376F">
        <w:rPr>
          <w:rFonts w:ascii="Gill Sans MT" w:hAnsi="Gill Sans MT" w:cstheme="minorHAnsi"/>
          <w:sz w:val="22"/>
          <w:szCs w:val="22"/>
          <w:lang w:val="en-GB"/>
        </w:rPr>
        <w:t>Where, in the Head’s opinion, having gone through the above, it is clear that the pupil should be required to withdraw from the school, the pupil’s parents should have at least a term to make alternative arrangements.</w:t>
      </w:r>
    </w:p>
    <w:p w14:paraId="58850BB2" w14:textId="77777777" w:rsidR="00F84497" w:rsidRPr="006C376F" w:rsidRDefault="00F84497" w:rsidP="00F84497">
      <w:pPr>
        <w:ind w:left="540"/>
        <w:jc w:val="both"/>
        <w:rPr>
          <w:rFonts w:ascii="Gill Sans MT" w:hAnsi="Gill Sans MT" w:cstheme="minorHAnsi"/>
          <w:sz w:val="22"/>
          <w:szCs w:val="22"/>
        </w:rPr>
      </w:pPr>
    </w:p>
    <w:p w14:paraId="031E879B" w14:textId="77777777" w:rsidR="00F84497" w:rsidRPr="006C376F" w:rsidRDefault="00F84497" w:rsidP="00F84497">
      <w:pPr>
        <w:numPr>
          <w:ilvl w:val="1"/>
          <w:numId w:val="28"/>
        </w:numPr>
        <w:tabs>
          <w:tab w:val="clear" w:pos="1620"/>
        </w:tabs>
        <w:ind w:left="1260" w:hanging="720"/>
        <w:jc w:val="both"/>
        <w:rPr>
          <w:rFonts w:ascii="Gill Sans MT" w:hAnsi="Gill Sans MT" w:cstheme="minorHAnsi"/>
          <w:sz w:val="22"/>
          <w:szCs w:val="22"/>
        </w:rPr>
      </w:pPr>
      <w:r w:rsidRPr="006C376F">
        <w:rPr>
          <w:rFonts w:ascii="Gill Sans MT" w:hAnsi="Gill Sans MT" w:cstheme="minorHAnsi"/>
          <w:sz w:val="22"/>
          <w:szCs w:val="22"/>
        </w:rPr>
        <w:t xml:space="preserve">In all cases, documentation should be clear and readily available.  </w:t>
      </w:r>
    </w:p>
    <w:p w14:paraId="4544F3EA" w14:textId="77777777" w:rsidR="00F84497" w:rsidRPr="006C376F" w:rsidRDefault="00F84497" w:rsidP="00F84497">
      <w:pPr>
        <w:tabs>
          <w:tab w:val="left" w:pos="1080"/>
        </w:tabs>
        <w:jc w:val="both"/>
        <w:rPr>
          <w:rFonts w:ascii="Gill Sans MT" w:hAnsi="Gill Sans MT" w:cstheme="minorHAnsi"/>
          <w:sz w:val="22"/>
          <w:szCs w:val="22"/>
        </w:rPr>
      </w:pPr>
    </w:p>
    <w:p w14:paraId="014E311B" w14:textId="77777777" w:rsidR="00F84497" w:rsidRPr="006C376F" w:rsidRDefault="00F84497" w:rsidP="00F84497">
      <w:pPr>
        <w:numPr>
          <w:ilvl w:val="0"/>
          <w:numId w:val="28"/>
        </w:numPr>
        <w:tabs>
          <w:tab w:val="left" w:pos="540"/>
        </w:tabs>
        <w:ind w:hanging="180"/>
        <w:jc w:val="both"/>
        <w:rPr>
          <w:rFonts w:ascii="Gill Sans MT" w:hAnsi="Gill Sans MT" w:cstheme="minorHAnsi"/>
          <w:b/>
          <w:caps/>
          <w:sz w:val="22"/>
          <w:szCs w:val="22"/>
        </w:rPr>
      </w:pPr>
      <w:r w:rsidRPr="006C376F">
        <w:rPr>
          <w:rFonts w:ascii="Gill Sans MT" w:hAnsi="Gill Sans MT" w:cstheme="minorHAnsi"/>
          <w:b/>
          <w:caps/>
          <w:sz w:val="22"/>
          <w:szCs w:val="22"/>
        </w:rPr>
        <w:t xml:space="preserve">Breaches of contract  </w:t>
      </w:r>
    </w:p>
    <w:p w14:paraId="2FBE7BCD" w14:textId="77777777" w:rsidR="00F84497" w:rsidRPr="006C376F" w:rsidRDefault="00F84497" w:rsidP="00F84497">
      <w:pPr>
        <w:tabs>
          <w:tab w:val="left" w:pos="540"/>
          <w:tab w:val="left" w:pos="1080"/>
        </w:tabs>
        <w:jc w:val="both"/>
        <w:rPr>
          <w:rFonts w:ascii="Gill Sans MT" w:hAnsi="Gill Sans MT" w:cstheme="minorHAnsi"/>
          <w:sz w:val="22"/>
          <w:szCs w:val="22"/>
        </w:rPr>
      </w:pPr>
      <w:r w:rsidRPr="006C376F">
        <w:rPr>
          <w:rFonts w:ascii="Gill Sans MT" w:hAnsi="Gill Sans MT" w:cstheme="minorHAnsi"/>
          <w:i/>
          <w:sz w:val="22"/>
          <w:szCs w:val="22"/>
        </w:rPr>
        <w:tab/>
      </w:r>
      <w:r w:rsidRPr="006C376F">
        <w:rPr>
          <w:rFonts w:ascii="Gill Sans MT" w:hAnsi="Gill Sans MT" w:cstheme="minorHAnsi"/>
          <w:i/>
          <w:sz w:val="22"/>
          <w:szCs w:val="22"/>
        </w:rPr>
        <w:tab/>
      </w:r>
    </w:p>
    <w:p w14:paraId="39A03AA5" w14:textId="77777777" w:rsidR="00F84497" w:rsidRPr="006C376F" w:rsidRDefault="00F84497" w:rsidP="00F84497">
      <w:pPr>
        <w:numPr>
          <w:ilvl w:val="1"/>
          <w:numId w:val="28"/>
        </w:numPr>
        <w:tabs>
          <w:tab w:val="clear" w:pos="1620"/>
          <w:tab w:val="num" w:pos="1260"/>
        </w:tabs>
        <w:ind w:hanging="1080"/>
        <w:jc w:val="both"/>
        <w:rPr>
          <w:rFonts w:ascii="Gill Sans MT" w:hAnsi="Gill Sans MT" w:cstheme="minorHAnsi"/>
          <w:b/>
          <w:sz w:val="22"/>
          <w:szCs w:val="22"/>
        </w:rPr>
      </w:pPr>
      <w:r w:rsidRPr="006C376F">
        <w:rPr>
          <w:rFonts w:ascii="Gill Sans MT" w:hAnsi="Gill Sans MT" w:cstheme="minorHAnsi"/>
          <w:b/>
          <w:sz w:val="22"/>
          <w:szCs w:val="22"/>
        </w:rPr>
        <w:t xml:space="preserve">In cases of non-payment of fees: </w:t>
      </w:r>
    </w:p>
    <w:p w14:paraId="52F6A2BF" w14:textId="77777777" w:rsidR="00F84497" w:rsidRPr="006C376F" w:rsidRDefault="00F84497" w:rsidP="00F84497">
      <w:pPr>
        <w:tabs>
          <w:tab w:val="left" w:pos="1080"/>
        </w:tabs>
        <w:jc w:val="both"/>
        <w:rPr>
          <w:rFonts w:ascii="Gill Sans MT" w:hAnsi="Gill Sans MT" w:cstheme="minorHAnsi"/>
          <w:sz w:val="22"/>
          <w:szCs w:val="22"/>
        </w:rPr>
      </w:pPr>
    </w:p>
    <w:p w14:paraId="5ACE509A" w14:textId="77777777" w:rsidR="00F84497" w:rsidRPr="006C376F" w:rsidRDefault="00F84497" w:rsidP="00F84497">
      <w:pPr>
        <w:numPr>
          <w:ilvl w:val="3"/>
          <w:numId w:val="27"/>
        </w:numPr>
        <w:tabs>
          <w:tab w:val="clear" w:pos="1440"/>
        </w:tabs>
        <w:ind w:left="2160"/>
        <w:jc w:val="both"/>
        <w:rPr>
          <w:rFonts w:ascii="Gill Sans MT" w:hAnsi="Gill Sans MT" w:cstheme="minorHAnsi"/>
          <w:sz w:val="22"/>
          <w:szCs w:val="22"/>
        </w:rPr>
      </w:pPr>
      <w:r w:rsidRPr="006C376F">
        <w:rPr>
          <w:rFonts w:ascii="Gill Sans MT" w:hAnsi="Gill Sans MT" w:cstheme="minorHAnsi"/>
          <w:sz w:val="22"/>
          <w:szCs w:val="22"/>
        </w:rPr>
        <w:t xml:space="preserve">The GDST will make every effort to assist parents who experience sudden financial hardship; due to limited resources this is, however, not always possible. If a pupil is required to withdraw from school for non-payment of fees, the school is under no obligation to provide her/him with work to enable her/him to pursue her/his studies at home. </w:t>
      </w:r>
    </w:p>
    <w:p w14:paraId="37F70E45" w14:textId="77777777" w:rsidR="00F84497" w:rsidRPr="006C376F" w:rsidRDefault="00F84497" w:rsidP="00F84497">
      <w:pPr>
        <w:ind w:left="1800"/>
        <w:jc w:val="both"/>
        <w:rPr>
          <w:rFonts w:ascii="Gill Sans MT" w:hAnsi="Gill Sans MT" w:cstheme="minorHAnsi"/>
          <w:sz w:val="22"/>
          <w:szCs w:val="22"/>
        </w:rPr>
      </w:pPr>
    </w:p>
    <w:p w14:paraId="1BEB3D3E" w14:textId="77777777" w:rsidR="00F84497" w:rsidRPr="006C376F" w:rsidRDefault="00F84497" w:rsidP="00F84497">
      <w:pPr>
        <w:numPr>
          <w:ilvl w:val="3"/>
          <w:numId w:val="27"/>
        </w:numPr>
        <w:tabs>
          <w:tab w:val="clear" w:pos="1440"/>
        </w:tabs>
        <w:ind w:left="2160"/>
        <w:jc w:val="both"/>
        <w:rPr>
          <w:rFonts w:ascii="Gill Sans MT" w:hAnsi="Gill Sans MT" w:cstheme="minorHAnsi"/>
          <w:sz w:val="22"/>
          <w:szCs w:val="22"/>
        </w:rPr>
      </w:pPr>
      <w:r w:rsidRPr="006C376F">
        <w:rPr>
          <w:rFonts w:ascii="Gill Sans MT" w:hAnsi="Gill Sans MT" w:cstheme="minorHAnsi"/>
          <w:sz w:val="22"/>
          <w:szCs w:val="22"/>
        </w:rPr>
        <w:t xml:space="preserve">The Chief Executive may require a pupil to withdraw from school at any time if the fees have not been paid by the due date. The pupil’s parents will receive not less than one week’s notice of the intended withdrawal. </w:t>
      </w:r>
    </w:p>
    <w:p w14:paraId="2A9934A3" w14:textId="77777777" w:rsidR="00F84497" w:rsidRPr="006C376F" w:rsidRDefault="00F84497" w:rsidP="00F84497">
      <w:pPr>
        <w:jc w:val="both"/>
        <w:rPr>
          <w:rFonts w:ascii="Gill Sans MT" w:hAnsi="Gill Sans MT" w:cstheme="minorHAnsi"/>
          <w:sz w:val="22"/>
          <w:szCs w:val="22"/>
        </w:rPr>
      </w:pPr>
    </w:p>
    <w:p w14:paraId="52852522" w14:textId="77777777" w:rsidR="00F84497" w:rsidRPr="006C376F" w:rsidRDefault="00F84497" w:rsidP="00F84497">
      <w:pPr>
        <w:numPr>
          <w:ilvl w:val="3"/>
          <w:numId w:val="27"/>
        </w:numPr>
        <w:tabs>
          <w:tab w:val="clear" w:pos="1440"/>
        </w:tabs>
        <w:ind w:left="2160"/>
        <w:jc w:val="both"/>
        <w:rPr>
          <w:rFonts w:ascii="Gill Sans MT" w:hAnsi="Gill Sans MT" w:cstheme="minorHAnsi"/>
          <w:sz w:val="22"/>
          <w:szCs w:val="22"/>
        </w:rPr>
      </w:pPr>
      <w:r w:rsidRPr="006C376F">
        <w:rPr>
          <w:rFonts w:ascii="Gill Sans MT" w:hAnsi="Gill Sans MT" w:cstheme="minorHAnsi"/>
          <w:sz w:val="22"/>
          <w:szCs w:val="22"/>
        </w:rPr>
        <w:t xml:space="preserve">If payment in full has not been received nor an appropriate repayment arrangement been agreed within two weeks of the withdrawal taking effect, during which time the Pupil may not return to the school, the Chief Executive may require the pupil to be permanently withdrawn from school. The pupil’s parents will receive not less than two weeks’ notice of the intended permanent withdrawal and of the removal of the pupil’s name from the school roll. </w:t>
      </w:r>
    </w:p>
    <w:p w14:paraId="58EE73F9" w14:textId="77777777" w:rsidR="00F84497" w:rsidRPr="006C376F" w:rsidRDefault="00F84497" w:rsidP="00F84497">
      <w:pPr>
        <w:jc w:val="both"/>
        <w:rPr>
          <w:rFonts w:ascii="Gill Sans MT" w:hAnsi="Gill Sans MT" w:cstheme="minorHAnsi"/>
          <w:sz w:val="22"/>
          <w:szCs w:val="22"/>
        </w:rPr>
      </w:pPr>
    </w:p>
    <w:p w14:paraId="4EE40381" w14:textId="77777777" w:rsidR="00F84497" w:rsidRPr="006C376F" w:rsidRDefault="00F84497" w:rsidP="00F84497">
      <w:pPr>
        <w:numPr>
          <w:ilvl w:val="3"/>
          <w:numId w:val="27"/>
        </w:numPr>
        <w:tabs>
          <w:tab w:val="clear" w:pos="1440"/>
        </w:tabs>
        <w:ind w:left="2160"/>
        <w:jc w:val="both"/>
        <w:rPr>
          <w:rFonts w:ascii="Gill Sans MT" w:hAnsi="Gill Sans MT" w:cstheme="minorHAnsi"/>
          <w:sz w:val="22"/>
          <w:szCs w:val="22"/>
        </w:rPr>
      </w:pPr>
      <w:r w:rsidRPr="006C376F">
        <w:rPr>
          <w:rFonts w:ascii="Gill Sans MT" w:hAnsi="Gill Sans MT" w:cstheme="minorHAnsi"/>
          <w:sz w:val="22"/>
          <w:szCs w:val="22"/>
        </w:rPr>
        <w:t>In the case of a pupil below the statutory school leaving age, and if no alternative arrangements have been made for the pupil’s education</w:t>
      </w:r>
      <w:r w:rsidRPr="006C376F" w:rsidDel="00B8210C">
        <w:rPr>
          <w:rFonts w:ascii="Gill Sans MT" w:hAnsi="Gill Sans MT" w:cstheme="minorHAnsi"/>
          <w:sz w:val="22"/>
          <w:szCs w:val="22"/>
        </w:rPr>
        <w:t xml:space="preserve"> </w:t>
      </w:r>
      <w:r w:rsidRPr="006C376F">
        <w:rPr>
          <w:rFonts w:ascii="Gill Sans MT" w:hAnsi="Gill Sans MT" w:cstheme="minorHAnsi"/>
          <w:sz w:val="22"/>
          <w:szCs w:val="22"/>
        </w:rPr>
        <w:t xml:space="preserve">the Head will inform the pupil’s home Local Authority of the date on which the pupil is removed from the school roll. </w:t>
      </w:r>
    </w:p>
    <w:p w14:paraId="1C6742DC" w14:textId="77777777" w:rsidR="00F84497" w:rsidRPr="006C376F" w:rsidRDefault="00F84497" w:rsidP="00F84497">
      <w:pPr>
        <w:jc w:val="both"/>
        <w:rPr>
          <w:rFonts w:ascii="Gill Sans MT" w:hAnsi="Gill Sans MT" w:cstheme="minorHAnsi"/>
          <w:sz w:val="22"/>
          <w:szCs w:val="22"/>
        </w:rPr>
      </w:pPr>
    </w:p>
    <w:p w14:paraId="407CA0FA" w14:textId="77777777" w:rsidR="00F84497" w:rsidRPr="006C376F" w:rsidRDefault="00F84497" w:rsidP="00F84497">
      <w:pPr>
        <w:numPr>
          <w:ilvl w:val="1"/>
          <w:numId w:val="28"/>
        </w:numPr>
        <w:tabs>
          <w:tab w:val="clear" w:pos="1620"/>
        </w:tabs>
        <w:ind w:left="1260" w:hanging="720"/>
        <w:jc w:val="both"/>
        <w:rPr>
          <w:rFonts w:ascii="Gill Sans MT" w:hAnsi="Gill Sans MT" w:cstheme="minorHAnsi"/>
          <w:b/>
          <w:sz w:val="22"/>
          <w:szCs w:val="22"/>
        </w:rPr>
      </w:pPr>
      <w:r w:rsidRPr="006C376F">
        <w:rPr>
          <w:rFonts w:ascii="Gill Sans MT" w:hAnsi="Gill Sans MT" w:cstheme="minorHAnsi"/>
          <w:b/>
          <w:sz w:val="22"/>
          <w:szCs w:val="22"/>
        </w:rPr>
        <w:t xml:space="preserve">In cases where the pupil’s parents’ behaviour is unacceptable: </w:t>
      </w:r>
    </w:p>
    <w:p w14:paraId="0838735C" w14:textId="77777777" w:rsidR="00F84497" w:rsidRPr="006C376F" w:rsidRDefault="00F84497" w:rsidP="00F84497">
      <w:pPr>
        <w:tabs>
          <w:tab w:val="left" w:pos="1080"/>
        </w:tabs>
        <w:jc w:val="both"/>
        <w:rPr>
          <w:rFonts w:ascii="Gill Sans MT" w:hAnsi="Gill Sans MT" w:cstheme="minorHAnsi"/>
          <w:sz w:val="22"/>
          <w:szCs w:val="22"/>
        </w:rPr>
      </w:pPr>
    </w:p>
    <w:p w14:paraId="78AE5068" w14:textId="77777777" w:rsidR="00F84497" w:rsidRPr="006C376F" w:rsidRDefault="00F84497" w:rsidP="00F84497">
      <w:pPr>
        <w:numPr>
          <w:ilvl w:val="1"/>
          <w:numId w:val="29"/>
        </w:numPr>
        <w:tabs>
          <w:tab w:val="clear" w:pos="1620"/>
        </w:tabs>
        <w:ind w:left="2160"/>
        <w:jc w:val="both"/>
        <w:rPr>
          <w:rFonts w:ascii="Gill Sans MT" w:hAnsi="Gill Sans MT" w:cstheme="minorHAnsi"/>
          <w:sz w:val="22"/>
          <w:szCs w:val="22"/>
        </w:rPr>
      </w:pPr>
      <w:r w:rsidRPr="006C376F">
        <w:rPr>
          <w:rFonts w:ascii="Gill Sans MT" w:hAnsi="Gill Sans MT" w:cstheme="minorHAnsi"/>
          <w:sz w:val="22"/>
          <w:szCs w:val="22"/>
        </w:rPr>
        <w:t>If the behaviour of either or both a pupil’s parents is, in the Head’s opinion, unreasonable and is adversely affecting, or is likely adversely to affect, the pupil, other pupils, or staff at the school, or is bringing the school or the GDST into disrepute, or the relationship of trust and confidence between the parents and the school has, in the Head’s opinion, irreparably broken down, the GDST may require a parent to withdraw the pupil without notice, either for a set period or permanently.</w:t>
      </w:r>
    </w:p>
    <w:p w14:paraId="524FAAA1" w14:textId="77777777" w:rsidR="00F84497" w:rsidRPr="006C376F" w:rsidRDefault="00F84497" w:rsidP="00F84497">
      <w:pPr>
        <w:ind w:left="1800"/>
        <w:jc w:val="both"/>
        <w:rPr>
          <w:rFonts w:ascii="Gill Sans MT" w:hAnsi="Gill Sans MT" w:cstheme="minorHAnsi"/>
          <w:sz w:val="22"/>
          <w:szCs w:val="22"/>
        </w:rPr>
      </w:pPr>
    </w:p>
    <w:p w14:paraId="5551BE46" w14:textId="77777777" w:rsidR="00F84497" w:rsidRPr="006C376F" w:rsidRDefault="00F84497" w:rsidP="00F84497">
      <w:pPr>
        <w:numPr>
          <w:ilvl w:val="1"/>
          <w:numId w:val="29"/>
        </w:numPr>
        <w:tabs>
          <w:tab w:val="clear" w:pos="1620"/>
        </w:tabs>
        <w:ind w:left="2160"/>
        <w:jc w:val="both"/>
        <w:rPr>
          <w:rFonts w:ascii="Gill Sans MT" w:hAnsi="Gill Sans MT" w:cstheme="minorHAnsi"/>
          <w:sz w:val="22"/>
          <w:szCs w:val="22"/>
        </w:rPr>
      </w:pPr>
      <w:r w:rsidRPr="006C376F">
        <w:rPr>
          <w:rFonts w:ascii="Gill Sans MT" w:hAnsi="Gill Sans MT" w:cstheme="minorHAnsi"/>
          <w:sz w:val="22"/>
          <w:szCs w:val="22"/>
        </w:rPr>
        <w:lastRenderedPageBreak/>
        <w:t xml:space="preserve">In the event of such required withdrawal, parents will be permitted a reasonable opportunity (determined by the Head) to make written representations to the Head, and, if parents wish, to the Chief Executive of GDST, before the length or permanence of the withdrawal is confirmed. The decision of the Head or Chief Executive (if the latter is involved by parents) will be final.  </w:t>
      </w:r>
    </w:p>
    <w:p w14:paraId="3BFD70D3" w14:textId="77777777" w:rsidR="00F84497" w:rsidRPr="006C376F" w:rsidRDefault="00F84497" w:rsidP="00F84497">
      <w:pPr>
        <w:jc w:val="both"/>
        <w:rPr>
          <w:rFonts w:ascii="Gill Sans MT" w:hAnsi="Gill Sans MT" w:cstheme="minorHAnsi"/>
          <w:sz w:val="22"/>
          <w:szCs w:val="22"/>
        </w:rPr>
      </w:pPr>
    </w:p>
    <w:p w14:paraId="04DE2FFD" w14:textId="77777777" w:rsidR="00F84497" w:rsidRPr="006C376F" w:rsidRDefault="00F84497" w:rsidP="00F84497">
      <w:pPr>
        <w:numPr>
          <w:ilvl w:val="1"/>
          <w:numId w:val="29"/>
        </w:numPr>
        <w:tabs>
          <w:tab w:val="clear" w:pos="1620"/>
        </w:tabs>
        <w:ind w:left="2160"/>
        <w:jc w:val="both"/>
        <w:rPr>
          <w:rFonts w:ascii="Gill Sans MT" w:hAnsi="Gill Sans MT" w:cstheme="minorHAnsi"/>
          <w:sz w:val="22"/>
          <w:szCs w:val="22"/>
        </w:rPr>
      </w:pPr>
      <w:r w:rsidRPr="006C376F">
        <w:rPr>
          <w:rFonts w:ascii="Gill Sans MT" w:hAnsi="Gill Sans MT" w:cstheme="minorHAnsi"/>
          <w:sz w:val="22"/>
          <w:szCs w:val="22"/>
        </w:rPr>
        <w:t>In cases of set period withdrawal, the school will wherever possible provide the pupil with work or study guidance to enable her/him to pursue her/his studies at home including, where appropriate, marking of work.</w:t>
      </w:r>
    </w:p>
    <w:p w14:paraId="5AE3AE83" w14:textId="77777777" w:rsidR="00F84497" w:rsidRPr="006C376F" w:rsidRDefault="00F84497" w:rsidP="00F84497">
      <w:pPr>
        <w:jc w:val="both"/>
        <w:rPr>
          <w:rFonts w:ascii="Gill Sans MT" w:hAnsi="Gill Sans MT" w:cstheme="minorHAnsi"/>
          <w:sz w:val="22"/>
          <w:szCs w:val="22"/>
        </w:rPr>
      </w:pPr>
    </w:p>
    <w:p w14:paraId="6BAABADE" w14:textId="77777777" w:rsidR="00F84497" w:rsidRPr="006C376F" w:rsidRDefault="00F84497" w:rsidP="00F84497">
      <w:pPr>
        <w:numPr>
          <w:ilvl w:val="1"/>
          <w:numId w:val="29"/>
        </w:numPr>
        <w:tabs>
          <w:tab w:val="clear" w:pos="1620"/>
        </w:tabs>
        <w:ind w:left="2160"/>
        <w:jc w:val="both"/>
        <w:rPr>
          <w:rFonts w:ascii="Gill Sans MT" w:hAnsi="Gill Sans MT" w:cstheme="minorHAnsi"/>
          <w:sz w:val="22"/>
          <w:szCs w:val="22"/>
        </w:rPr>
      </w:pPr>
      <w:r w:rsidRPr="006C376F">
        <w:rPr>
          <w:rFonts w:ascii="Gill Sans MT" w:hAnsi="Gill Sans MT" w:cstheme="minorHAnsi"/>
          <w:sz w:val="22"/>
          <w:szCs w:val="22"/>
        </w:rPr>
        <w:t xml:space="preserve">Permanent withdrawal in such cases will only be appropriate in exceptional circumstances. The implications must be carefully considered with the GDST’s Chief Executive before any final decision is made. </w:t>
      </w:r>
    </w:p>
    <w:p w14:paraId="0FCFCA57" w14:textId="77777777" w:rsidR="005D14B4" w:rsidRPr="006C376F" w:rsidRDefault="005D14B4">
      <w:pPr>
        <w:rPr>
          <w:rFonts w:ascii="Gill Sans MT" w:hAnsi="Gill Sans MT"/>
          <w:sz w:val="22"/>
          <w:szCs w:val="22"/>
        </w:rPr>
      </w:pPr>
    </w:p>
    <w:tbl>
      <w:tblPr>
        <w:tblStyle w:val="TableGrid"/>
        <w:tblW w:w="0" w:type="auto"/>
        <w:tblLook w:val="04A0" w:firstRow="1" w:lastRow="0" w:firstColumn="1" w:lastColumn="0" w:noHBand="0" w:noVBand="1"/>
      </w:tblPr>
      <w:tblGrid>
        <w:gridCol w:w="5395"/>
        <w:gridCol w:w="5395"/>
      </w:tblGrid>
      <w:tr w:rsidR="00F84497" w:rsidRPr="006C376F" w14:paraId="2BFC6BFF" w14:textId="77777777" w:rsidTr="00F84497">
        <w:tc>
          <w:tcPr>
            <w:tcW w:w="5395" w:type="dxa"/>
          </w:tcPr>
          <w:p w14:paraId="31923077" w14:textId="75C4DBE0" w:rsidR="00F84497" w:rsidRPr="006C376F" w:rsidRDefault="00710BC4">
            <w:pPr>
              <w:rPr>
                <w:rFonts w:ascii="Gill Sans MT" w:hAnsi="Gill Sans MT"/>
                <w:sz w:val="22"/>
                <w:szCs w:val="22"/>
              </w:rPr>
            </w:pPr>
            <w:r w:rsidRPr="006C376F">
              <w:rPr>
                <w:rFonts w:ascii="Gill Sans MT" w:hAnsi="Gill Sans MT"/>
                <w:b/>
                <w:sz w:val="22"/>
                <w:szCs w:val="22"/>
              </w:rPr>
              <w:t>Review</w:t>
            </w:r>
            <w:r w:rsidR="00F84497" w:rsidRPr="006C376F">
              <w:rPr>
                <w:rFonts w:ascii="Gill Sans MT" w:hAnsi="Gill Sans MT"/>
                <w:b/>
                <w:sz w:val="22"/>
                <w:szCs w:val="22"/>
              </w:rPr>
              <w:t xml:space="preserve">: </w:t>
            </w:r>
            <w:r w:rsidRPr="006C376F">
              <w:rPr>
                <w:rFonts w:ascii="Gill Sans MT" w:hAnsi="Gill Sans MT"/>
                <w:sz w:val="22"/>
                <w:szCs w:val="22"/>
              </w:rPr>
              <w:t>June 2020</w:t>
            </w:r>
          </w:p>
        </w:tc>
        <w:tc>
          <w:tcPr>
            <w:tcW w:w="5395" w:type="dxa"/>
          </w:tcPr>
          <w:p w14:paraId="505A1C4C" w14:textId="06982327" w:rsidR="00F84497" w:rsidRPr="006C376F" w:rsidRDefault="00F84497">
            <w:pPr>
              <w:rPr>
                <w:rFonts w:ascii="Gill Sans MT" w:hAnsi="Gill Sans MT"/>
                <w:sz w:val="22"/>
                <w:szCs w:val="22"/>
              </w:rPr>
            </w:pPr>
            <w:r w:rsidRPr="006C376F">
              <w:rPr>
                <w:rFonts w:ascii="Gill Sans MT" w:hAnsi="Gill Sans MT"/>
                <w:b/>
                <w:sz w:val="22"/>
                <w:szCs w:val="22"/>
              </w:rPr>
              <w:t xml:space="preserve">Next Review: </w:t>
            </w:r>
            <w:r w:rsidR="00710BC4" w:rsidRPr="006C376F">
              <w:rPr>
                <w:rFonts w:ascii="Gill Sans MT" w:hAnsi="Gill Sans MT"/>
                <w:sz w:val="22"/>
                <w:szCs w:val="22"/>
              </w:rPr>
              <w:t>June 2021</w:t>
            </w:r>
          </w:p>
        </w:tc>
      </w:tr>
    </w:tbl>
    <w:p w14:paraId="0DC7EE0E" w14:textId="77777777" w:rsidR="00F84497" w:rsidRPr="006C376F" w:rsidRDefault="00F84497">
      <w:pPr>
        <w:rPr>
          <w:rFonts w:ascii="Gill Sans MT" w:hAnsi="Gill Sans MT"/>
          <w:sz w:val="22"/>
          <w:szCs w:val="22"/>
        </w:rPr>
      </w:pPr>
    </w:p>
    <w:sectPr w:rsidR="00F84497" w:rsidRPr="006C376F" w:rsidSect="00F84497">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5CC8" w14:textId="77777777" w:rsidR="00AA7375" w:rsidRDefault="00FF3546">
      <w:r>
        <w:separator/>
      </w:r>
    </w:p>
  </w:endnote>
  <w:endnote w:type="continuationSeparator" w:id="0">
    <w:p w14:paraId="10185248" w14:textId="77777777" w:rsidR="00AA7375" w:rsidRDefault="00FF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5A99" w14:textId="77777777" w:rsidR="004509A5" w:rsidRDefault="00F84497" w:rsidP="00E13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664AC" w14:textId="77777777" w:rsidR="004509A5" w:rsidRDefault="00E6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0AF6" w14:textId="77777777" w:rsidR="004509A5" w:rsidRDefault="00E65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9241" w14:textId="77777777" w:rsidR="00AA7375" w:rsidRDefault="00FF3546">
      <w:r>
        <w:separator/>
      </w:r>
    </w:p>
  </w:footnote>
  <w:footnote w:type="continuationSeparator" w:id="0">
    <w:p w14:paraId="73B387F9" w14:textId="77777777" w:rsidR="00AA7375" w:rsidRDefault="00FF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3C2"/>
    <w:multiLevelType w:val="hybridMultilevel"/>
    <w:tmpl w:val="9B7EA2D0"/>
    <w:lvl w:ilvl="0" w:tplc="146E3A20">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417383"/>
    <w:multiLevelType w:val="multilevel"/>
    <w:tmpl w:val="5882DA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AC3F3E"/>
    <w:multiLevelType w:val="hybridMultilevel"/>
    <w:tmpl w:val="9F9490E4"/>
    <w:lvl w:ilvl="0" w:tplc="BBC02394">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4B1A51"/>
    <w:multiLevelType w:val="hybridMultilevel"/>
    <w:tmpl w:val="D2E41C5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F2A5FC9"/>
    <w:multiLevelType w:val="multilevel"/>
    <w:tmpl w:val="EFE842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Arial"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0D73EFF"/>
    <w:multiLevelType w:val="multilevel"/>
    <w:tmpl w:val="1C4E4F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292145"/>
    <w:multiLevelType w:val="hybridMultilevel"/>
    <w:tmpl w:val="029C8204"/>
    <w:lvl w:ilvl="0" w:tplc="FBA69AA4">
      <w:start w:val="1"/>
      <w:numFmt w:val="upperLetter"/>
      <w:lvlText w:val="%1"/>
      <w:lvlJc w:val="left"/>
      <w:pPr>
        <w:tabs>
          <w:tab w:val="num" w:pos="720"/>
        </w:tabs>
        <w:ind w:left="720" w:hanging="360"/>
      </w:pPr>
      <w:rPr>
        <w:rFonts w:hint="default"/>
      </w:rPr>
    </w:lvl>
    <w:lvl w:ilvl="1" w:tplc="02A6096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AE6362"/>
    <w:multiLevelType w:val="multilevel"/>
    <w:tmpl w:val="0409001F"/>
    <w:numStyleLink w:val="111111"/>
  </w:abstractNum>
  <w:abstractNum w:abstractNumId="8" w15:restartNumberingAfterBreak="0">
    <w:nsid w:val="2CDC23B6"/>
    <w:multiLevelType w:val="hybridMultilevel"/>
    <w:tmpl w:val="1986B0BA"/>
    <w:lvl w:ilvl="0" w:tplc="6812D99C">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553314"/>
    <w:multiLevelType w:val="multilevel"/>
    <w:tmpl w:val="97F88F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7305BF"/>
    <w:multiLevelType w:val="hybridMultilevel"/>
    <w:tmpl w:val="B9383A7E"/>
    <w:lvl w:ilvl="0" w:tplc="3B7A1D62">
      <w:start w:val="1"/>
      <w:numFmt w:val="lowerLetter"/>
      <w:lvlText w:val="%1)"/>
      <w:lvlJc w:val="left"/>
      <w:pPr>
        <w:tabs>
          <w:tab w:val="num" w:pos="1620"/>
        </w:tabs>
        <w:ind w:left="1620" w:hanging="36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7C147536">
      <w:start w:val="2"/>
      <w:numFmt w:val="lowerRoman"/>
      <w:lvlText w:val="%6)"/>
      <w:lvlJc w:val="left"/>
      <w:pPr>
        <w:tabs>
          <w:tab w:val="num" w:pos="5760"/>
        </w:tabs>
        <w:ind w:left="5760" w:hanging="720"/>
      </w:pPr>
      <w:rPr>
        <w:rFonts w:hint="default"/>
      </w:r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39244D6A"/>
    <w:multiLevelType w:val="multilevel"/>
    <w:tmpl w:val="98C8B3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ascii="Arial" w:hAnsi="Arial" w:cs="Arial"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471539A0"/>
    <w:multiLevelType w:val="multilevel"/>
    <w:tmpl w:val="0D12BC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Arial"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9477936"/>
    <w:multiLevelType w:val="multilevel"/>
    <w:tmpl w:val="C53E6A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CE820A8"/>
    <w:multiLevelType w:val="hybridMultilevel"/>
    <w:tmpl w:val="25A44D60"/>
    <w:lvl w:ilvl="0" w:tplc="0AFE2AF0">
      <w:start w:val="1"/>
      <w:numFmt w:val="lowerLetter"/>
      <w:lvlText w:val="%1)"/>
      <w:lvlJc w:val="left"/>
      <w:pPr>
        <w:tabs>
          <w:tab w:val="num" w:pos="1620"/>
        </w:tabs>
        <w:ind w:left="1620" w:hanging="360"/>
      </w:pPr>
      <w:rPr>
        <w:rFonts w:hint="default"/>
      </w:rPr>
    </w:lvl>
    <w:lvl w:ilvl="1" w:tplc="BFEA0BBE">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4D2077A2"/>
    <w:multiLevelType w:val="hybridMultilevel"/>
    <w:tmpl w:val="BC26B2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1FA3571"/>
    <w:multiLevelType w:val="hybridMultilevel"/>
    <w:tmpl w:val="BFB4D6E4"/>
    <w:lvl w:ilvl="0" w:tplc="23783704">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01">
      <w:start w:val="1"/>
      <w:numFmt w:val="bullet"/>
      <w:lvlText w:val=""/>
      <w:lvlJc w:val="left"/>
      <w:pPr>
        <w:tabs>
          <w:tab w:val="num" w:pos="2340"/>
        </w:tabs>
        <w:ind w:left="2340" w:hanging="360"/>
      </w:pPr>
      <w:rPr>
        <w:rFonts w:ascii="Symbol" w:hAnsi="Symbol"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2507B5B"/>
    <w:multiLevelType w:val="hybridMultilevel"/>
    <w:tmpl w:val="581CC046"/>
    <w:lvl w:ilvl="0" w:tplc="72EC3356">
      <w:start w:val="1"/>
      <w:numFmt w:val="lowerLetter"/>
      <w:lvlText w:val="%1)"/>
      <w:lvlJc w:val="left"/>
      <w:pPr>
        <w:tabs>
          <w:tab w:val="num" w:pos="1800"/>
        </w:tabs>
        <w:ind w:left="1800" w:hanging="360"/>
      </w:pPr>
      <w:rPr>
        <w:rFonts w:ascii="Arial" w:hAnsi="Arial" w:cs="Arial" w:hint="default"/>
      </w:rPr>
    </w:lvl>
    <w:lvl w:ilvl="1" w:tplc="FE98BA42">
      <w:start w:val="1"/>
      <w:numFmt w:val="lowerLetter"/>
      <w:lvlText w:val="%2)"/>
      <w:lvlJc w:val="left"/>
      <w:pPr>
        <w:tabs>
          <w:tab w:val="num" w:pos="2520"/>
        </w:tabs>
        <w:ind w:left="2520" w:hanging="360"/>
      </w:pPr>
      <w:rPr>
        <w:rFonts w:hint="default"/>
        <w:b w:val="0"/>
        <w:i w:val="0"/>
      </w:rPr>
    </w:lvl>
    <w:lvl w:ilvl="2" w:tplc="04090001">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lvl>
    <w:lvl w:ilvl="4" w:tplc="04090001">
      <w:start w:val="1"/>
      <w:numFmt w:val="bullet"/>
      <w:lvlText w:val=""/>
      <w:lvlJc w:val="left"/>
      <w:pPr>
        <w:tabs>
          <w:tab w:val="num" w:pos="2160"/>
        </w:tabs>
        <w:ind w:left="2160" w:hanging="360"/>
      </w:pPr>
      <w:rPr>
        <w:rFonts w:ascii="Symbol" w:hAnsi="Symbo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3CF63A0"/>
    <w:multiLevelType w:val="multilevel"/>
    <w:tmpl w:val="583A390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4AF7600"/>
    <w:multiLevelType w:val="hybridMultilevel"/>
    <w:tmpl w:val="3A040AE4"/>
    <w:lvl w:ilvl="0" w:tplc="BDA6183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557414EE"/>
    <w:multiLevelType w:val="multilevel"/>
    <w:tmpl w:val="437074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8AC7EAA"/>
    <w:multiLevelType w:val="hybridMultilevel"/>
    <w:tmpl w:val="259C3EB4"/>
    <w:lvl w:ilvl="0" w:tplc="3BCEB702">
      <w:start w:val="1"/>
      <w:numFmt w:val="lowerLetter"/>
      <w:lvlText w:val="%1)"/>
      <w:lvlJc w:val="left"/>
      <w:pPr>
        <w:tabs>
          <w:tab w:val="num" w:pos="2160"/>
        </w:tabs>
        <w:ind w:left="2160" w:hanging="90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59861FA2"/>
    <w:multiLevelType w:val="multilevel"/>
    <w:tmpl w:val="A49CA8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620"/>
        </w:tabs>
        <w:ind w:left="162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5E506EF2"/>
    <w:multiLevelType w:val="hybridMultilevel"/>
    <w:tmpl w:val="8A8233D6"/>
    <w:lvl w:ilvl="0" w:tplc="5AAAAAA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62B457E7"/>
    <w:multiLevelType w:val="hybridMultilevel"/>
    <w:tmpl w:val="D0BC3242"/>
    <w:lvl w:ilvl="0" w:tplc="D1F2CFF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76FA2807"/>
    <w:multiLevelType w:val="hybridMultilevel"/>
    <w:tmpl w:val="EC7A9F00"/>
    <w:lvl w:ilvl="0" w:tplc="C088B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7DA452F"/>
    <w:multiLevelType w:val="hybridMultilevel"/>
    <w:tmpl w:val="883CF5EC"/>
    <w:lvl w:ilvl="0" w:tplc="C12E809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7CD249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D1608A4"/>
    <w:multiLevelType w:val="hybridMultilevel"/>
    <w:tmpl w:val="56B60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7"/>
  </w:num>
  <w:num w:numId="2">
    <w:abstractNumId w:val="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rPr>
          <w:rFonts w:ascii="Arial" w:hAnsi="Arial" w:cs="Arial" w:hint="default"/>
          <w:b w:val="0"/>
        </w:rPr>
      </w:lvl>
    </w:lvlOverride>
    <w:lvlOverride w:ilvl="3">
      <w:lvl w:ilvl="3">
        <w:start w:val="1"/>
        <w:numFmt w:val="decimal"/>
        <w:lvlText w:val="%1.%2.%3.%4."/>
        <w:lvlJc w:val="left"/>
        <w:pPr>
          <w:tabs>
            <w:tab w:val="num" w:pos="2520"/>
          </w:tabs>
          <w:ind w:left="2088" w:hanging="648"/>
        </w:pPr>
        <w:rPr>
          <w:rFonts w:ascii="Arial" w:hAnsi="Arial" w:cs="Arial" w:hint="default"/>
        </w:rPr>
      </w:lvl>
    </w:lvlOverride>
    <w:lvlOverride w:ilvl="4">
      <w:lvl w:ilvl="4">
        <w:start w:val="1"/>
        <w:numFmt w:val="decimal"/>
        <w:lvlText w:val="%1.%2.%3.%4.%5."/>
        <w:lvlJc w:val="left"/>
        <w:pPr>
          <w:tabs>
            <w:tab w:val="num" w:pos="2520"/>
          </w:tabs>
          <w:ind w:left="2232" w:hanging="792"/>
        </w:pPr>
        <w:rPr>
          <w:rFonts w:ascii="Arial" w:hAnsi="Arial" w:cs="Arial" w:hint="default"/>
        </w:rPr>
      </w:lvl>
    </w:lvlOverride>
  </w:num>
  <w:num w:numId="3">
    <w:abstractNumId w:val="6"/>
  </w:num>
  <w:num w:numId="4">
    <w:abstractNumId w:val="4"/>
  </w:num>
  <w:num w:numId="5">
    <w:abstractNumId w:val="9"/>
  </w:num>
  <w:num w:numId="6">
    <w:abstractNumId w:val="12"/>
  </w:num>
  <w:num w:numId="7">
    <w:abstractNumId w:val="17"/>
  </w:num>
  <w:num w:numId="8">
    <w:abstractNumId w:val="28"/>
  </w:num>
  <w:num w:numId="9">
    <w:abstractNumId w:val="3"/>
  </w:num>
  <w:num w:numId="10">
    <w:abstractNumId w:val="21"/>
  </w:num>
  <w:num w:numId="11">
    <w:abstractNumId w:val="13"/>
  </w:num>
  <w:num w:numId="12">
    <w:abstractNumId w:val="20"/>
  </w:num>
  <w:num w:numId="13">
    <w:abstractNumId w:val="24"/>
  </w:num>
  <w:num w:numId="14">
    <w:abstractNumId w:val="1"/>
  </w:num>
  <w:num w:numId="15">
    <w:abstractNumId w:val="14"/>
  </w:num>
  <w:num w:numId="16">
    <w:abstractNumId w:val="23"/>
  </w:num>
  <w:num w:numId="17">
    <w:abstractNumId w:val="26"/>
  </w:num>
  <w:num w:numId="18">
    <w:abstractNumId w:val="25"/>
  </w:num>
  <w:num w:numId="19">
    <w:abstractNumId w:val="16"/>
  </w:num>
  <w:num w:numId="20">
    <w:abstractNumId w:val="15"/>
  </w:num>
  <w:num w:numId="21">
    <w:abstractNumId w:val="5"/>
  </w:num>
  <w:num w:numId="22">
    <w:abstractNumId w:val="19"/>
  </w:num>
  <w:num w:numId="23">
    <w:abstractNumId w:val="10"/>
  </w:num>
  <w:num w:numId="24">
    <w:abstractNumId w:val="2"/>
  </w:num>
  <w:num w:numId="25">
    <w:abstractNumId w:val="0"/>
  </w:num>
  <w:num w:numId="26">
    <w:abstractNumId w:val="8"/>
  </w:num>
  <w:num w:numId="27">
    <w:abstractNumId w:val="18"/>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97"/>
    <w:rsid w:val="0019335F"/>
    <w:rsid w:val="005D14B4"/>
    <w:rsid w:val="006C376F"/>
    <w:rsid w:val="00710BC4"/>
    <w:rsid w:val="00AA7375"/>
    <w:rsid w:val="00B25A74"/>
    <w:rsid w:val="00E65FD2"/>
    <w:rsid w:val="00F84497"/>
    <w:rsid w:val="00FF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D453F"/>
  <w15:chartTrackingRefBased/>
  <w15:docId w15:val="{0789A0BF-E35C-4420-B93C-5B3AE3A5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84497"/>
    <w:pPr>
      <w:numPr>
        <w:numId w:val="1"/>
      </w:numPr>
    </w:pPr>
  </w:style>
  <w:style w:type="paragraph" w:customStyle="1" w:styleId="Blockquote">
    <w:name w:val="Blockquote"/>
    <w:basedOn w:val="Normal"/>
    <w:rsid w:val="00F84497"/>
    <w:pPr>
      <w:spacing w:before="100" w:after="100"/>
      <w:ind w:left="360" w:right="360"/>
    </w:pPr>
    <w:rPr>
      <w:snapToGrid w:val="0"/>
      <w:szCs w:val="20"/>
      <w:lang w:val="en-GB"/>
    </w:rPr>
  </w:style>
  <w:style w:type="character" w:styleId="Strong">
    <w:name w:val="Strong"/>
    <w:basedOn w:val="DefaultParagraphFont"/>
    <w:qFormat/>
    <w:rsid w:val="00F84497"/>
    <w:rPr>
      <w:b/>
    </w:rPr>
  </w:style>
  <w:style w:type="paragraph" w:styleId="BodyText">
    <w:name w:val="Body Text"/>
    <w:basedOn w:val="Normal"/>
    <w:link w:val="BodyTextChar"/>
    <w:rsid w:val="00F84497"/>
    <w:pPr>
      <w:spacing w:before="100" w:beforeAutospacing="1" w:after="100" w:afterAutospacing="1"/>
    </w:pPr>
  </w:style>
  <w:style w:type="character" w:customStyle="1" w:styleId="BodyTextChar">
    <w:name w:val="Body Text Char"/>
    <w:basedOn w:val="DefaultParagraphFont"/>
    <w:link w:val="BodyText"/>
    <w:rsid w:val="00F84497"/>
    <w:rPr>
      <w:rFonts w:ascii="Times New Roman" w:eastAsia="Times New Roman" w:hAnsi="Times New Roman" w:cs="Times New Roman"/>
      <w:sz w:val="24"/>
      <w:szCs w:val="24"/>
      <w:lang w:val="en-US"/>
    </w:rPr>
  </w:style>
  <w:style w:type="paragraph" w:styleId="Footer">
    <w:name w:val="footer"/>
    <w:basedOn w:val="Normal"/>
    <w:link w:val="FooterChar"/>
    <w:rsid w:val="00F84497"/>
    <w:pPr>
      <w:tabs>
        <w:tab w:val="center" w:pos="4320"/>
        <w:tab w:val="right" w:pos="8640"/>
      </w:tabs>
    </w:pPr>
  </w:style>
  <w:style w:type="character" w:customStyle="1" w:styleId="FooterChar">
    <w:name w:val="Footer Char"/>
    <w:basedOn w:val="DefaultParagraphFont"/>
    <w:link w:val="Footer"/>
    <w:rsid w:val="00F84497"/>
    <w:rPr>
      <w:rFonts w:ascii="Times New Roman" w:eastAsia="Times New Roman" w:hAnsi="Times New Roman" w:cs="Times New Roman"/>
      <w:sz w:val="24"/>
      <w:szCs w:val="24"/>
      <w:lang w:val="en-US"/>
    </w:rPr>
  </w:style>
  <w:style w:type="character" w:styleId="PageNumber">
    <w:name w:val="page number"/>
    <w:basedOn w:val="DefaultParagraphFont"/>
    <w:rsid w:val="00F84497"/>
  </w:style>
  <w:style w:type="paragraph" w:styleId="ListParagraph">
    <w:name w:val="List Paragraph"/>
    <w:basedOn w:val="Normal"/>
    <w:uiPriority w:val="34"/>
    <w:qFormat/>
    <w:rsid w:val="00F84497"/>
    <w:pPr>
      <w:ind w:left="720"/>
      <w:contextualSpacing/>
    </w:pPr>
  </w:style>
  <w:style w:type="table" w:styleId="TableGrid">
    <w:name w:val="Table Grid"/>
    <w:basedOn w:val="TableNormal"/>
    <w:uiPriority w:val="39"/>
    <w:rsid w:val="00F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48448-C128-4631-8A12-EB9E8B807D5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be9446f-1ac4-4d15-9e00-b0a9365a8a7f"/>
    <ds:schemaRef ds:uri="ea24cbf0-cef3-4125-a768-b30b2a319327"/>
    <ds:schemaRef ds:uri="http://www.w3.org/XML/1998/namespace"/>
  </ds:schemaRefs>
</ds:datastoreItem>
</file>

<file path=customXml/itemProps2.xml><?xml version="1.0" encoding="utf-8"?>
<ds:datastoreItem xmlns:ds="http://schemas.openxmlformats.org/officeDocument/2006/customXml" ds:itemID="{E8DEB90F-7544-4158-8AED-404AB6A1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86430-4F80-4C8C-A0AD-C74333D0A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Royal High School Bath</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dc:creator>
  <cp:keywords/>
  <dc:description/>
  <cp:lastModifiedBy>Golder, Mark (RHS) Staff</cp:lastModifiedBy>
  <cp:revision>7</cp:revision>
  <cp:lastPrinted>2018-11-06T07:34:00Z</cp:lastPrinted>
  <dcterms:created xsi:type="dcterms:W3CDTF">2018-06-11T14:31:00Z</dcterms:created>
  <dcterms:modified xsi:type="dcterms:W3CDTF">2020-09-02T06:34:00Z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